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E9ED" w14:textId="77777777" w:rsidR="00836ED8" w:rsidRPr="00836ED8" w:rsidRDefault="00836ED8" w:rsidP="00476E98">
      <w:pPr>
        <w:spacing w:after="0" w:line="276" w:lineRule="auto"/>
        <w:jc w:val="center"/>
        <w:rPr>
          <w:rFonts w:eastAsia="Calibri" w:cs="Times New Roman"/>
          <w:b/>
          <w:bCs/>
          <w:i/>
          <w:color w:val="002060"/>
          <w:kern w:val="0"/>
          <w:sz w:val="32"/>
          <w:szCs w:val="32"/>
          <w14:ligatures w14:val="none"/>
        </w:rPr>
      </w:pPr>
      <w:bookmarkStart w:id="0" w:name="_GoBack"/>
      <w:bookmarkEnd w:id="0"/>
      <w:r w:rsidRPr="00836ED8">
        <w:rPr>
          <w:rFonts w:eastAsia="Calibri" w:cs="Times New Roman"/>
          <w:b/>
          <w:bCs/>
          <w:i/>
          <w:kern w:val="0"/>
          <w:sz w:val="32"/>
          <w:szCs w:val="32"/>
          <w14:ligatures w14:val="none"/>
        </w:rPr>
        <w:t>Психолого-</w:t>
      </w:r>
      <w:proofErr w:type="spellStart"/>
      <w:r w:rsidRPr="00836ED8">
        <w:rPr>
          <w:rFonts w:eastAsia="Calibri" w:cs="Times New Roman"/>
          <w:b/>
          <w:bCs/>
          <w:i/>
          <w:kern w:val="0"/>
          <w:sz w:val="32"/>
          <w:szCs w:val="32"/>
          <w14:ligatures w14:val="none"/>
        </w:rPr>
        <w:t>педагогічний</w:t>
      </w:r>
      <w:proofErr w:type="spellEnd"/>
      <w:r w:rsidRPr="00836ED8">
        <w:rPr>
          <w:rFonts w:eastAsia="Calibri" w:cs="Times New Roman"/>
          <w:b/>
          <w:bCs/>
          <w:i/>
          <w:kern w:val="0"/>
          <w:sz w:val="32"/>
          <w:szCs w:val="32"/>
          <w14:ligatures w14:val="none"/>
        </w:rPr>
        <w:t xml:space="preserve"> </w:t>
      </w:r>
      <w:proofErr w:type="spellStart"/>
      <w:r w:rsidRPr="00836ED8">
        <w:rPr>
          <w:rFonts w:eastAsia="Calibri" w:cs="Times New Roman"/>
          <w:b/>
          <w:bCs/>
          <w:i/>
          <w:kern w:val="0"/>
          <w:sz w:val="32"/>
          <w:szCs w:val="32"/>
          <w14:ligatures w14:val="none"/>
        </w:rPr>
        <w:t>семінар</w:t>
      </w:r>
      <w:proofErr w:type="spellEnd"/>
      <w:r w:rsidRPr="00836ED8">
        <w:rPr>
          <w:rFonts w:eastAsia="Calibri" w:cs="Times New Roman"/>
          <w:b/>
          <w:bCs/>
          <w:i/>
          <w:kern w:val="0"/>
          <w:sz w:val="32"/>
          <w:szCs w:val="32"/>
          <w14:ligatures w14:val="none"/>
        </w:rPr>
        <w:t>:</w:t>
      </w:r>
    </w:p>
    <w:p w14:paraId="1F44ED82" w14:textId="1CFB1009" w:rsidR="00836ED8" w:rsidRPr="00836ED8" w:rsidRDefault="00836ED8" w:rsidP="00476E98">
      <w:pPr>
        <w:shd w:val="clear" w:color="auto" w:fill="FFFFFF"/>
        <w:spacing w:after="0" w:line="276" w:lineRule="auto"/>
        <w:rPr>
          <w:rFonts w:eastAsia="Times New Roman" w:cs="Times New Roman"/>
          <w:b/>
          <w:iCs/>
          <w:color w:val="FF0000"/>
          <w:kern w:val="0"/>
          <w:sz w:val="36"/>
          <w:szCs w:val="36"/>
          <w:lang w:val="uk-UA" w:eastAsia="ru-RU"/>
          <w14:ligatures w14:val="none"/>
        </w:rPr>
      </w:pPr>
      <w:r w:rsidRPr="00836ED8">
        <w:rPr>
          <w:rFonts w:eastAsia="Times New Roman" w:cs="Times New Roman"/>
          <w:b/>
          <w:iCs/>
          <w:color w:val="FF0000"/>
          <w:kern w:val="0"/>
          <w:sz w:val="36"/>
          <w:szCs w:val="36"/>
          <w:lang w:val="uk-UA" w:eastAsia="ru-RU"/>
          <w14:ligatures w14:val="none"/>
        </w:rPr>
        <w:t>«</w:t>
      </w:r>
      <w:r w:rsidR="005034DD" w:rsidRPr="005034DD">
        <w:rPr>
          <w:rFonts w:eastAsia="Calibri" w:cs="Times New Roman"/>
          <w:b/>
          <w:iCs/>
          <w:color w:val="FF0000"/>
          <w:kern w:val="0"/>
          <w:sz w:val="36"/>
          <w:szCs w:val="36"/>
          <w:lang w:val="uk-UA"/>
          <w14:ligatures w14:val="none"/>
        </w:rPr>
        <w:t>Діти та війна: як зрозуміти емоції та підтримати</w:t>
      </w:r>
      <w:r w:rsidRPr="00836ED8">
        <w:rPr>
          <w:rFonts w:eastAsia="Times New Roman" w:cs="Times New Roman"/>
          <w:b/>
          <w:iCs/>
          <w:color w:val="FF0000"/>
          <w:kern w:val="0"/>
          <w:sz w:val="36"/>
          <w:szCs w:val="36"/>
          <w:lang w:val="uk-UA" w:eastAsia="ru-RU"/>
          <w14:ligatures w14:val="none"/>
        </w:rPr>
        <w:t>»</w:t>
      </w:r>
    </w:p>
    <w:p w14:paraId="325867D9" w14:textId="1CF7E590" w:rsidR="00836ED8" w:rsidRDefault="00836ED8" w:rsidP="00476E98">
      <w:pPr>
        <w:spacing w:after="0" w:line="276" w:lineRule="auto"/>
        <w:jc w:val="center"/>
        <w:rPr>
          <w:rFonts w:eastAsia="Calibri" w:cs="Times New Roman"/>
          <w:i/>
          <w:kern w:val="0"/>
          <w:sz w:val="32"/>
          <w:szCs w:val="32"/>
          <w:lang w:val="uk-UA"/>
          <w14:ligatures w14:val="none"/>
        </w:rPr>
      </w:pPr>
      <w:proofErr w:type="spellStart"/>
      <w:r w:rsidRPr="00836ED8">
        <w:rPr>
          <w:rFonts w:eastAsia="Calibri" w:cs="Times New Roman"/>
          <w:i/>
          <w:kern w:val="0"/>
          <w:sz w:val="32"/>
          <w:szCs w:val="32"/>
          <w14:ligatures w14:val="none"/>
        </w:rPr>
        <w:t>підготувала</w:t>
      </w:r>
      <w:proofErr w:type="spellEnd"/>
      <w:r w:rsidRPr="00836ED8">
        <w:rPr>
          <w:rFonts w:eastAsia="Calibri" w:cs="Times New Roman"/>
          <w:i/>
          <w:kern w:val="0"/>
          <w:sz w:val="32"/>
          <w:szCs w:val="32"/>
          <w14:ligatures w14:val="none"/>
        </w:rPr>
        <w:t xml:space="preserve">: </w:t>
      </w:r>
      <w:proofErr w:type="spellStart"/>
      <w:r w:rsidRPr="00836ED8">
        <w:rPr>
          <w:rFonts w:eastAsia="Calibri" w:cs="Times New Roman"/>
          <w:i/>
          <w:kern w:val="0"/>
          <w:sz w:val="32"/>
          <w:szCs w:val="32"/>
          <w14:ligatures w14:val="none"/>
        </w:rPr>
        <w:t>практичний</w:t>
      </w:r>
      <w:proofErr w:type="spellEnd"/>
      <w:r w:rsidRPr="00836ED8">
        <w:rPr>
          <w:rFonts w:eastAsia="Calibri" w:cs="Times New Roman"/>
          <w:i/>
          <w:kern w:val="0"/>
          <w:sz w:val="32"/>
          <w:szCs w:val="32"/>
          <w14:ligatures w14:val="none"/>
        </w:rPr>
        <w:t xml:space="preserve"> психолог </w:t>
      </w:r>
      <w:r w:rsidR="00476E98">
        <w:rPr>
          <w:rFonts w:eastAsia="Calibri" w:cs="Times New Roman"/>
          <w:i/>
          <w:kern w:val="0"/>
          <w:sz w:val="32"/>
          <w:szCs w:val="32"/>
          <w:lang w:val="uk-UA"/>
          <w14:ligatures w14:val="none"/>
        </w:rPr>
        <w:t xml:space="preserve">Наталія </w:t>
      </w:r>
      <w:proofErr w:type="spellStart"/>
      <w:r w:rsidRPr="00836ED8">
        <w:rPr>
          <w:rFonts w:eastAsia="Calibri" w:cs="Times New Roman"/>
          <w:i/>
          <w:kern w:val="0"/>
          <w:sz w:val="32"/>
          <w:szCs w:val="32"/>
          <w14:ligatures w14:val="none"/>
        </w:rPr>
        <w:t>Чепурняк</w:t>
      </w:r>
      <w:proofErr w:type="spellEnd"/>
    </w:p>
    <w:p w14:paraId="3D41F23B" w14:textId="77777777" w:rsidR="00476E98" w:rsidRPr="00836ED8" w:rsidRDefault="00476E98" w:rsidP="00476E98">
      <w:pPr>
        <w:spacing w:after="0" w:line="276" w:lineRule="auto"/>
        <w:jc w:val="center"/>
        <w:rPr>
          <w:rFonts w:eastAsia="Calibri" w:cs="Times New Roman"/>
          <w:i/>
          <w:kern w:val="0"/>
          <w:sz w:val="32"/>
          <w:szCs w:val="32"/>
          <w:lang w:val="uk-UA"/>
          <w14:ligatures w14:val="none"/>
        </w:rPr>
      </w:pPr>
    </w:p>
    <w:p w14:paraId="73ECDE5C" w14:textId="77777777" w:rsidR="005034DD" w:rsidRPr="005034DD" w:rsidRDefault="005034DD" w:rsidP="00476E98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5034DD">
        <w:rPr>
          <w:rFonts w:eastAsia="Calibri" w:cs="Times New Roman"/>
          <w:kern w:val="0"/>
          <w:szCs w:val="28"/>
          <w:lang w:val="uk-UA"/>
          <w14:ligatures w14:val="none"/>
        </w:rPr>
        <w:t>Реакції дітей на травматичну подію.</w:t>
      </w:r>
    </w:p>
    <w:p w14:paraId="611B6E5A" w14:textId="77777777" w:rsidR="005034DD" w:rsidRPr="005034DD" w:rsidRDefault="005034DD" w:rsidP="00476E98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5034DD">
        <w:rPr>
          <w:rFonts w:eastAsia="Calibri" w:cs="Times New Roman"/>
          <w:kern w:val="0"/>
          <w:szCs w:val="28"/>
          <w:lang w:val="uk-UA"/>
          <w14:ligatures w14:val="none"/>
        </w:rPr>
        <w:t>Чотири опори для психологічного захисту.</w:t>
      </w:r>
    </w:p>
    <w:p w14:paraId="065F3259" w14:textId="228C5DB7" w:rsidR="005034DD" w:rsidRPr="005034DD" w:rsidRDefault="005034DD" w:rsidP="00476E98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5034DD">
        <w:rPr>
          <w:rFonts w:eastAsia="Calibri" w:cs="Times New Roman"/>
          <w:kern w:val="0"/>
          <w:szCs w:val="28"/>
          <w:lang w:val="uk-UA"/>
          <w14:ligatures w14:val="none"/>
        </w:rPr>
        <w:t xml:space="preserve">Стратегії </w:t>
      </w:r>
      <w:proofErr w:type="spellStart"/>
      <w:r w:rsidRPr="005034DD">
        <w:rPr>
          <w:rFonts w:eastAsia="Calibri" w:cs="Times New Roman"/>
          <w:kern w:val="0"/>
          <w:szCs w:val="28"/>
          <w:lang w:val="uk-UA"/>
          <w14:ligatures w14:val="none"/>
        </w:rPr>
        <w:t>психорегуляції</w:t>
      </w:r>
      <w:proofErr w:type="spellEnd"/>
      <w:r w:rsidRPr="005034DD">
        <w:rPr>
          <w:rFonts w:eastAsia="Calibri" w:cs="Times New Roman"/>
          <w:kern w:val="0"/>
          <w:szCs w:val="28"/>
          <w:lang w:val="uk-UA"/>
          <w14:ligatures w14:val="none"/>
        </w:rPr>
        <w:t>. Прийоми самодопомоги</w:t>
      </w:r>
      <w:r w:rsidR="00476E98">
        <w:rPr>
          <w:rFonts w:eastAsia="Calibri" w:cs="Times New Roman"/>
          <w:kern w:val="0"/>
          <w:szCs w:val="28"/>
          <w:lang w:val="uk-UA"/>
          <w14:ligatures w14:val="none"/>
        </w:rPr>
        <w:t>.</w:t>
      </w:r>
    </w:p>
    <w:p w14:paraId="76D61EF3" w14:textId="77777777" w:rsidR="00476E98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Добрий день! Сьогодні ми розглянемо надзвичайно важливу та складну тему — «Діти та війна: як зрозуміти емоції та підтримати». У контексті війни та тривалих конфліктів діти переживають складні емоційні та психологічні стреси. Як дорослі, ми повинні зуміти розпізнати ці стани і надавати адекватну підтримку.</w:t>
      </w:r>
    </w:p>
    <w:p w14:paraId="56469466" w14:textId="161DCFEA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Ми звернемо увагу на те, як реакції дітей можуть змінюватися в результаті травматичних подій і які кроки можемо зробити, щоб підтримати їхній емоційний стан і допомогти адаптуватися до нових реалій.</w:t>
      </w:r>
    </w:p>
    <w:p w14:paraId="6CB7E9AA" w14:textId="77777777" w:rsidR="005034DD" w:rsidRPr="005034DD" w:rsidRDefault="005034DD" w:rsidP="00476E98">
      <w:pPr>
        <w:spacing w:after="0" w:line="276" w:lineRule="auto"/>
        <w:jc w:val="both"/>
        <w:outlineLvl w:val="2"/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1. Реакції дітей на травматичну подію</w:t>
      </w:r>
    </w:p>
    <w:p w14:paraId="116B888C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Фізіологічні та емоційні реакції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:</w:t>
      </w:r>
    </w:p>
    <w:p w14:paraId="668C0C13" w14:textId="36951C4D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Травматичні події можуть проявлятися по-різному у дітей, залежно від їхнього віку, етапу розвитку та здатності до саморегуляції. Діти часто не можуть повністю усвідомити і виразити свої переживання, тому їхні реакції можуть бути «невидимими» для оточення.</w:t>
      </w:r>
    </w:p>
    <w:p w14:paraId="3E2726FF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Молодші діти (до 6 років)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:</w:t>
      </w:r>
    </w:p>
    <w:p w14:paraId="25B835B5" w14:textId="7FF6E7CA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Вони можуть відчувати страх, відчуження і тривогу, що виражається у вигляді примх, плачу, порушеннях сну або нічних кошмарів. Вони можуть ставати надмірно залежними від батьків або відчувати постійну потребу в фізичному контакті.</w:t>
      </w:r>
    </w:p>
    <w:p w14:paraId="26F11D73" w14:textId="77777777" w:rsidR="005034DD" w:rsidRPr="005034DD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i/>
          <w:iCs/>
          <w:kern w:val="0"/>
          <w:szCs w:val="28"/>
          <w:lang w:val="uk-UA" w:eastAsia="ru-RU"/>
          <w14:ligatures w14:val="none"/>
        </w:rPr>
        <w:t>Приклад: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Дитина, що пережила бомбардування, може почати боятися звуків, схожих на вибухи, навіть якщо вони не становлять загрози.</w:t>
      </w:r>
    </w:p>
    <w:p w14:paraId="06A6AE9F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Школярі (7-12 років)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:</w:t>
      </w:r>
    </w:p>
    <w:p w14:paraId="0B037D34" w14:textId="1C305E84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У цьому віці діти можуть переживати змішані почуття: страх, гнів, печаль. Вони можуть мати проблеми з концентрацією уваги, підвищену тривожність або страх перед майбутнім. Змінюється їхнє сприйняття безпеки, і часто вони починають відчувати себе вразливими.</w:t>
      </w:r>
    </w:p>
    <w:p w14:paraId="1FE6DEC0" w14:textId="77777777" w:rsidR="005034DD" w:rsidRPr="005034DD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i/>
          <w:iCs/>
          <w:kern w:val="0"/>
          <w:szCs w:val="28"/>
          <w:lang w:val="uk-UA" w:eastAsia="ru-RU"/>
          <w14:ligatures w14:val="none"/>
        </w:rPr>
        <w:t>Приклад: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Діти можуть запитувати «чому це сталося?» або переживати, що вони можуть втратити своїх близьких або домівку.</w:t>
      </w:r>
    </w:p>
    <w:p w14:paraId="76E4C7A1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Підлітки (13-17 років)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:</w:t>
      </w:r>
    </w:p>
    <w:p w14:paraId="76FC41B1" w14:textId="64C50F31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Підлітки можуть відчувати складніші емоційні переживання, поєднуючи внутрішні протиріччя між бажанням бути незалежними та потребою в 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>підтримці. Вони можуть демонструвати агресивну поведінку або закритість, а іноді вдаватися до уникання реальності, наприклад, через алкоголь чи наркотики.</w:t>
      </w:r>
    </w:p>
    <w:p w14:paraId="46710A41" w14:textId="77777777" w:rsidR="005034DD" w:rsidRPr="005034DD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i/>
          <w:iCs/>
          <w:kern w:val="0"/>
          <w:szCs w:val="28"/>
          <w:lang w:val="uk-UA" w:eastAsia="ru-RU"/>
          <w14:ligatures w14:val="none"/>
        </w:rPr>
        <w:t>Приклад: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Підліток, що пережив розлуку з батьками, може стати більш відстороненим, відмовлятися від комунікації або виявляти відсутність інтересу до навчання або соціальних взаємодій.</w:t>
      </w:r>
    </w:p>
    <w:p w14:paraId="31B610A8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Реакції на втрату та розлуку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79A32944" w14:textId="41CB5CDB" w:rsidR="005034DD" w:rsidRPr="005034DD" w:rsidRDefault="005034DD" w:rsidP="00476E98">
      <w:pPr>
        <w:spacing w:after="0" w:line="276" w:lineRule="auto"/>
        <w:ind w:firstLine="36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Втрата близької людини або розлука з батьками може бути величезним стресом для дитини. В таких випадках важливо звернути увагу на зміни в поведінці, як от соціальна ізоляція, погіршення сну, апетиту або зниження фізичної активності.</w:t>
      </w:r>
    </w:p>
    <w:p w14:paraId="7B6BFFCC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Адаптація до нового середовища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6E89F4B7" w14:textId="549BBBE9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Якщо дитина змушена залишити свою домівку, перебуваючи в новому середовищі або притулку, її емоційний стан може стати ще більш вразливим. Зміна місця проживання, нові обличчя, соціальні чи культурні бар’єри — все це додає стресу. Підтримка та стабільність у цих умовах є критично важливими.</w:t>
      </w:r>
    </w:p>
    <w:p w14:paraId="3D7E0ECF" w14:textId="77777777" w:rsidR="005034DD" w:rsidRPr="005034DD" w:rsidRDefault="005034DD" w:rsidP="00476E98">
      <w:pPr>
        <w:spacing w:after="0" w:line="276" w:lineRule="auto"/>
        <w:jc w:val="both"/>
        <w:outlineLvl w:val="2"/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2. Чотири опори для психологічного захисту</w:t>
      </w:r>
    </w:p>
    <w:p w14:paraId="00E056F6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1. Безпека і стабільність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280AFEA1" w14:textId="7584C0AB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Одним з головних завдань є створення безпечного та стабільного середовища для дитини, де вона зможе відчути контроль. Психологічна стабільність у такі моменти має величезне значення.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br/>
        <w:t>Встановлення простих рутинних дій — час для їжі, сну, навчання — може допомогти дитині відновити відчуття нормальності та зменшити тривогу.</w:t>
      </w:r>
    </w:p>
    <w:p w14:paraId="51AE8073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2. Емоційна підтримка та взаєморозуміння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050245BC" w14:textId="3974D224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Діти, які переживають травму, потребують емоційної підтримки та розуміння. Важливо створювати для них простір для вираження своїх емоцій без осуду. Спільне проведення часу, ласкаві слова та заспокійливі обійми — це все допомагає відновити емоційну рівновагу.</w:t>
      </w:r>
    </w:p>
    <w:p w14:paraId="65EB9AF4" w14:textId="1AA4628D" w:rsidR="00476E98" w:rsidRPr="00476E98" w:rsidRDefault="005034DD" w:rsidP="00476E98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76E98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Взаємодія з підтримуючими людьми</w:t>
      </w:r>
      <w:r w:rsidRPr="00476E9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20891118" w14:textId="2E82AB1F" w:rsidR="005034DD" w:rsidRPr="00476E98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76E9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Чим більше стабільних і підтримуючих </w:t>
      </w:r>
      <w:proofErr w:type="spellStart"/>
      <w:r w:rsidRPr="00476E9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зв'язків</w:t>
      </w:r>
      <w:proofErr w:type="spellEnd"/>
      <w:r w:rsidRPr="00476E9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буде у дитини, тим краще вона адаптується. Родичі, друзі, вчителі — усі вони можуть стати тими людьми, до яких дитина звертається за допомогою, коли вона потребує підтримки.</w:t>
      </w:r>
    </w:p>
    <w:p w14:paraId="38F85FE3" w14:textId="2B836A72" w:rsidR="00476E98" w:rsidRPr="00476E98" w:rsidRDefault="005034DD" w:rsidP="00476E98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76E98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Розвиток надії та оптимізму</w:t>
      </w:r>
      <w:r w:rsidRPr="00476E9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4C8F29FE" w14:textId="11FC61E9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476E9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На цьому етапі важливо допомогти дітям побачити можливості для майбутнього. Хоча зараз все може виглядати темним, важливо допомогти дітям знайти маленькі радощі кожного дня і відновити віру в краще.</w:t>
      </w:r>
    </w:p>
    <w:p w14:paraId="2B4AD363" w14:textId="77777777" w:rsidR="005034DD" w:rsidRPr="005034DD" w:rsidRDefault="005034DD" w:rsidP="00476E98">
      <w:pPr>
        <w:spacing w:after="0" w:line="276" w:lineRule="auto"/>
        <w:jc w:val="both"/>
        <w:outlineLvl w:val="2"/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 xml:space="preserve">3. Стратегії </w:t>
      </w:r>
      <w:proofErr w:type="spellStart"/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психорегуляції</w:t>
      </w:r>
      <w:proofErr w:type="spellEnd"/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. Прийоми самодопомоги</w:t>
      </w:r>
    </w:p>
    <w:p w14:paraId="5DF04D6F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lastRenderedPageBreak/>
        <w:t>Дихальні техніки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709C35D5" w14:textId="1A44D6C7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Одна з простих і ефективних технік для зниження тривожності — це дихальні вправи. Наприклад, метод «4-7-8»: вдих через ніс на 4 секунди, затримка дихання на 7 секунд і видих через рот на 8 секунд.</w:t>
      </w:r>
    </w:p>
    <w:p w14:paraId="73F88F71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Візуалізація та «безпечне місце»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33CA276A" w14:textId="66D77D8E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Психологічно корисно навчити дитину створювати уявний простір спокою і безпеки. Вона може уявити, що знаходиться в парку або вдома зі своїми близькими. Це допоможе їй відновити почуття контролю.</w:t>
      </w:r>
    </w:p>
    <w:p w14:paraId="26EC6C35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Техніки заземлення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6D56CADF" w14:textId="21A3E09B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Вони допомагають дитині повернутися до теперішнього моменту, зменшуючи паніку. Наприклад, можна попросити дитину назвати п’ять речей, які вона бачить навколо себе, або почати слухати звуки, що є поблизу.</w:t>
      </w:r>
    </w:p>
    <w:p w14:paraId="346DF44D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Малювання та арт-терапія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35B1C426" w14:textId="56FFF52F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Малювання є чудовим способом самовираження для дітей, особливо коли вони не можуть висловити свої почуття словами. Вони можуть намалювати свої страхи, переживання чи навіть «безпечне місце», куди вони хочуть потрапити.</w:t>
      </w:r>
    </w:p>
    <w:p w14:paraId="73413E9B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Рухова активність</w:t>
      </w: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</w:t>
      </w:r>
    </w:p>
    <w:p w14:paraId="50C92112" w14:textId="404F0B0D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Спільні фізичні вправи чи прогулянки на свіжому повітрі сприяють зниженню рівня стресу і допомагають зібратися думками. Це особливо корисно після важких емоційних моментів.</w:t>
      </w:r>
    </w:p>
    <w:p w14:paraId="1952D6B1" w14:textId="77777777" w:rsidR="00476E98" w:rsidRDefault="005034DD" w:rsidP="00476E98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Важливо пам’ятати, що діти потребують нашої підтримки і розуміння, особливо в моменти великих стресів і травм. Створення безпечного середовища, емоційна підтримка, надійні зв'язки та позитивні перспективи для майбутнього — це все складові ефективної допомоги дітям під час і після війни.</w:t>
      </w:r>
    </w:p>
    <w:p w14:paraId="4F068E19" w14:textId="789F7B87" w:rsidR="005034DD" w:rsidRPr="005034DD" w:rsidRDefault="005034DD" w:rsidP="00476E98">
      <w:pPr>
        <w:spacing w:after="0" w:line="276" w:lineRule="auto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34D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Завдяки цьому ми можемо допомогти дітям адаптуватися до нових умов і пережити цей важкий етап з меншими втратами.</w:t>
      </w:r>
    </w:p>
    <w:p w14:paraId="47C60CE6" w14:textId="77777777" w:rsidR="005034DD" w:rsidRPr="005034DD" w:rsidRDefault="005034DD" w:rsidP="00476E98">
      <w:pPr>
        <w:spacing w:after="0" w:line="276" w:lineRule="auto"/>
        <w:contextualSpacing/>
        <w:rPr>
          <w:rFonts w:eastAsia="Calibri" w:cs="Times New Roman"/>
          <w:kern w:val="0"/>
          <w:sz w:val="32"/>
          <w:szCs w:val="32"/>
          <w14:ligatures w14:val="none"/>
        </w:rPr>
      </w:pPr>
    </w:p>
    <w:sectPr w:rsidR="005034DD" w:rsidRPr="005034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51F"/>
    <w:multiLevelType w:val="multilevel"/>
    <w:tmpl w:val="0890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B04EA"/>
    <w:multiLevelType w:val="multilevel"/>
    <w:tmpl w:val="47FC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A1212"/>
    <w:multiLevelType w:val="multilevel"/>
    <w:tmpl w:val="D79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86C2C"/>
    <w:multiLevelType w:val="hybridMultilevel"/>
    <w:tmpl w:val="0EAE7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E73D3"/>
    <w:multiLevelType w:val="multilevel"/>
    <w:tmpl w:val="8B7E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863B6"/>
    <w:multiLevelType w:val="multilevel"/>
    <w:tmpl w:val="ED1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880278">
    <w:abstractNumId w:val="3"/>
  </w:num>
  <w:num w:numId="2" w16cid:durableId="1663313267">
    <w:abstractNumId w:val="1"/>
  </w:num>
  <w:num w:numId="3" w16cid:durableId="1324430337">
    <w:abstractNumId w:val="5"/>
  </w:num>
  <w:num w:numId="4" w16cid:durableId="1366519271">
    <w:abstractNumId w:val="2"/>
  </w:num>
  <w:num w:numId="5" w16cid:durableId="1517814799">
    <w:abstractNumId w:val="0"/>
  </w:num>
  <w:num w:numId="6" w16cid:durableId="1025710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4"/>
    <w:rsid w:val="002D72DF"/>
    <w:rsid w:val="00476E98"/>
    <w:rsid w:val="005034DD"/>
    <w:rsid w:val="00593E37"/>
    <w:rsid w:val="006C0B77"/>
    <w:rsid w:val="008242FF"/>
    <w:rsid w:val="00836ED8"/>
    <w:rsid w:val="00870751"/>
    <w:rsid w:val="008D419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9403"/>
  <w15:chartTrackingRefBased/>
  <w15:docId w15:val="{6F531DB9-9C9B-4806-91DB-8736C61E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2025-02-16T13:59:00Z</dcterms:created>
  <dcterms:modified xsi:type="dcterms:W3CDTF">2025-02-16T14:27:00Z</dcterms:modified>
</cp:coreProperties>
</file>