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BC" w:rsidRDefault="00887BBC" w:rsidP="00B473E0">
      <w:pPr>
        <w:keepNext/>
        <w:keepLines/>
        <w:spacing w:after="240"/>
        <w:ind w:left="111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87BBC" w:rsidRPr="00887BBC" w:rsidRDefault="00887BBC" w:rsidP="00887BBC">
      <w:pPr>
        <w:keepNext/>
        <w:keepLines/>
        <w:spacing w:after="240"/>
        <w:ind w:left="11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7</w:t>
      </w:r>
      <w:r w:rsidRPr="00887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Державного стандарту </w:t>
      </w:r>
    </w:p>
    <w:p w:rsidR="00887BBC" w:rsidRPr="00887BBC" w:rsidRDefault="00887BBC" w:rsidP="00887BBC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МАТЕМАТИЧНА ОСВІТНЯ ГАЛУЗЬ</w:t>
      </w:r>
    </w:p>
    <w:p w:rsidR="00887BBC" w:rsidRPr="00887BBC" w:rsidRDefault="00887BBC" w:rsidP="00887BBC">
      <w:pPr>
        <w:keepNext/>
        <w:keepLines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87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Компетентнісний</w:t>
      </w:r>
      <w:proofErr w:type="spellEnd"/>
      <w:r w:rsidRPr="00887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потенціал</w:t>
      </w:r>
    </w:p>
    <w:tbl>
      <w:tblPr>
        <w:tblW w:w="148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410"/>
        <w:gridCol w:w="12470"/>
      </w:tblGrid>
      <w:tr w:rsidR="00887BBC" w:rsidRPr="00887BBC" w:rsidTr="00725811">
        <w:trPr>
          <w:tblHeader/>
        </w:trPr>
        <w:tc>
          <w:tcPr>
            <w:tcW w:w="2410" w:type="dxa"/>
            <w:vAlign w:val="center"/>
            <w:hideMark/>
          </w:tcPr>
          <w:p w:rsidR="00887BBC" w:rsidRPr="00887BBC" w:rsidRDefault="00887BBC" w:rsidP="00725811">
            <w:pPr>
              <w:spacing w:before="120" w:after="0" w:line="228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Ключові компетентності</w:t>
            </w:r>
          </w:p>
        </w:tc>
        <w:tc>
          <w:tcPr>
            <w:tcW w:w="12470" w:type="dxa"/>
            <w:vAlign w:val="center"/>
            <w:hideMark/>
          </w:tcPr>
          <w:p w:rsidR="00887BBC" w:rsidRPr="00887BBC" w:rsidRDefault="00887BBC" w:rsidP="00725811">
            <w:pPr>
              <w:spacing w:before="120" w:after="0" w:line="228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 та ставлення</w:t>
            </w:r>
          </w:p>
        </w:tc>
      </w:tr>
      <w:tr w:rsidR="00887BBC" w:rsidRPr="00887BBC" w:rsidTr="00725811">
        <w:tc>
          <w:tcPr>
            <w:tcW w:w="2410" w:type="dxa"/>
            <w:hideMark/>
          </w:tcPr>
          <w:p w:rsidR="00887BBC" w:rsidRPr="00887BBC" w:rsidRDefault="00887BBC" w:rsidP="00725811">
            <w:pPr>
              <w:spacing w:before="120" w:after="0" w:line="228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  <w:tc>
          <w:tcPr>
            <w:tcW w:w="12470" w:type="dxa"/>
            <w:hideMark/>
          </w:tcPr>
          <w:p w:rsidR="00887BBC" w:rsidRPr="00887BBC" w:rsidRDefault="00887BBC" w:rsidP="00725811">
            <w:pPr>
              <w:spacing w:before="120" w:after="0" w:line="228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чітко і зрозуміло формулювати думки, аргументувати, ставити запитання і розпізнавати проблеми</w:t>
            </w:r>
          </w:p>
          <w:p w:rsidR="00887BBC" w:rsidRPr="00887BBC" w:rsidRDefault="00887BBC" w:rsidP="00725811">
            <w:pPr>
              <w:spacing w:before="120" w:after="0" w:line="228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формулювати висновки на основі інформації, поданої в різних формах</w:t>
            </w:r>
          </w:p>
          <w:p w:rsidR="00887BBC" w:rsidRPr="00887BBC" w:rsidRDefault="00887BBC" w:rsidP="00725811">
            <w:pPr>
              <w:spacing w:before="120" w:after="0" w:line="228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доречно та коректно вживати в мовленні математичну термінологію, вести критичний та конструктивний діалог</w:t>
            </w:r>
          </w:p>
          <w:p w:rsidR="00887BBC" w:rsidRPr="00887BBC" w:rsidRDefault="00887BBC" w:rsidP="00725811">
            <w:pPr>
              <w:spacing w:before="120" w:after="0" w:line="228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поповнювати свій словниковий запас</w:t>
            </w:r>
          </w:p>
          <w:p w:rsidR="00887BBC" w:rsidRPr="00887BBC" w:rsidRDefault="00887BBC" w:rsidP="00725811">
            <w:pPr>
              <w:spacing w:before="120" w:after="0" w:line="228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 важливості чітких і лаконічних формулювань та повага до державної мови</w:t>
            </w:r>
          </w:p>
        </w:tc>
      </w:tr>
      <w:tr w:rsidR="00887BBC" w:rsidRPr="00887BBC" w:rsidTr="00725811">
        <w:tc>
          <w:tcPr>
            <w:tcW w:w="2410" w:type="dxa"/>
            <w:hideMark/>
          </w:tcPr>
          <w:p w:rsidR="00887BBC" w:rsidRPr="00887BBC" w:rsidRDefault="00887BBC" w:rsidP="00725811">
            <w:pPr>
              <w:spacing w:before="120" w:after="0" w:line="228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спілкуватися рідною (у разі відмінності від державної) та іноземними мовами</w:t>
            </w:r>
          </w:p>
        </w:tc>
        <w:tc>
          <w:tcPr>
            <w:tcW w:w="12470" w:type="dxa"/>
            <w:hideMark/>
          </w:tcPr>
          <w:p w:rsidR="00887BBC" w:rsidRPr="00887BBC" w:rsidRDefault="00887BBC" w:rsidP="00725811">
            <w:pPr>
              <w:spacing w:before="120" w:after="0" w:line="228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спілкуватися рідною (у разі відмінності від державної) мовою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розуміти і перетворювати тексти математичного змісту рідною мовою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зіставляти математичні терміни та поняття рідною та державною мовою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та доречно вживати математичну термінологію, грамотно висловлюватися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 цінності мовного різноманіття та повага до рідної мови</w:t>
            </w:r>
          </w:p>
        </w:tc>
      </w:tr>
      <w:tr w:rsidR="00887BBC" w:rsidRPr="00887BBC" w:rsidTr="00725811">
        <w:tc>
          <w:tcPr>
            <w:tcW w:w="2410" w:type="dxa"/>
          </w:tcPr>
          <w:p w:rsidR="00887BBC" w:rsidRPr="00887BBC" w:rsidRDefault="00887BBC" w:rsidP="00725811">
            <w:pPr>
              <w:spacing w:before="120" w:after="0" w:line="228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0" w:type="dxa"/>
          </w:tcPr>
          <w:p w:rsidR="00887BBC" w:rsidRPr="00887BBC" w:rsidRDefault="00887BBC" w:rsidP="00725811">
            <w:pPr>
              <w:spacing w:before="120" w:after="0" w:line="228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BC" w:rsidRPr="00887BBC" w:rsidTr="00725811">
        <w:tc>
          <w:tcPr>
            <w:tcW w:w="2410" w:type="dxa"/>
            <w:hideMark/>
          </w:tcPr>
          <w:p w:rsidR="00887BBC" w:rsidRPr="00887BBC" w:rsidRDefault="00887BBC" w:rsidP="00725811">
            <w:pPr>
              <w:spacing w:before="12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0" w:type="dxa"/>
            <w:hideMark/>
          </w:tcPr>
          <w:p w:rsidR="00887BBC" w:rsidRPr="00887BBC" w:rsidRDefault="00887BBC" w:rsidP="00725811">
            <w:pPr>
              <w:spacing w:before="120" w:after="0" w:line="228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спілкуватися іноземними мовами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Уміння: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поповнювати словниковий запас математичними термінами іншомовного походження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зіставляти математичний термін чи його буквене позначення з відповідником іноземною мовою для пошуку інформації в іншомовних джерелах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важливості правильного використання математичних термінів та їх позначення в різних мовах у навчанні та повсякденному житті</w:t>
            </w:r>
          </w:p>
        </w:tc>
      </w:tr>
      <w:tr w:rsidR="00887BBC" w:rsidRPr="00887BBC" w:rsidTr="00725811">
        <w:tc>
          <w:tcPr>
            <w:tcW w:w="2410" w:type="dxa"/>
            <w:hideMark/>
          </w:tcPr>
          <w:p w:rsidR="00887BBC" w:rsidRPr="00887BBC" w:rsidRDefault="00887BBC" w:rsidP="00725811">
            <w:pPr>
              <w:spacing w:before="120" w:after="0" w:line="228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Математична компетентність</w:t>
            </w:r>
          </w:p>
        </w:tc>
        <w:tc>
          <w:tcPr>
            <w:tcW w:w="12470" w:type="dxa"/>
            <w:hideMark/>
          </w:tcPr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оперувати текстовою і числовою інформацією, геометричними об’єктами на площині та в просторі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встановлювати кількісні та просторові відношення між реальними об’єктами навколишньої дійсності (природними, культурними, технічними тощо)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обирати, створювати і досліджувати найпростіші математичні моделі реальних об’єктів, процесів і явищ, інтерпретувати та оцінювати результати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 прогнози в контексті навчальних і практичних задач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доводити правильність тверджень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застосовувати логічні способи мислення під час розв’язування пізнавальних і практичних задач, пов’язаних з реальними об’єктами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 математичні методи в життєвих ситуаціях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Ставлення: 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готовність шукати пояснення та оцінювання правильності аргументів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важливості математики як мови науки, техніки та технологій</w:t>
            </w:r>
          </w:p>
        </w:tc>
      </w:tr>
      <w:tr w:rsidR="00887BBC" w:rsidRPr="00887BBC" w:rsidTr="00725811">
        <w:tc>
          <w:tcPr>
            <w:tcW w:w="2410" w:type="dxa"/>
            <w:hideMark/>
          </w:tcPr>
          <w:p w:rsidR="00887BBC" w:rsidRPr="00887BBC" w:rsidRDefault="00887BBC" w:rsidP="00725811">
            <w:pPr>
              <w:spacing w:before="120" w:after="0" w:line="228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Компетентності </w:t>
            </w: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галузі природничих наук, техніки і технологій</w:t>
            </w:r>
          </w:p>
        </w:tc>
        <w:tc>
          <w:tcPr>
            <w:tcW w:w="12470" w:type="dxa"/>
            <w:hideMark/>
          </w:tcPr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будувати та досліджувати математичні моделі природних явищ і процесів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робити висновки на основі міркувань та свідчень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обґрунтовувати рішення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критичне оцінювання досягнень науково-технічного прогресу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важливості математики для опису та пізнання навколишнього світу</w:t>
            </w:r>
          </w:p>
        </w:tc>
      </w:tr>
      <w:tr w:rsidR="00887BBC" w:rsidRPr="00887BBC" w:rsidTr="00725811">
        <w:tc>
          <w:tcPr>
            <w:tcW w:w="2410" w:type="dxa"/>
            <w:hideMark/>
          </w:tcPr>
          <w:p w:rsidR="00887BBC" w:rsidRPr="00887BBC" w:rsidRDefault="00887BBC" w:rsidP="00725811">
            <w:pPr>
              <w:spacing w:before="120" w:after="0" w:line="228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Інноваційність</w:t>
            </w:r>
            <w:proofErr w:type="spellEnd"/>
          </w:p>
        </w:tc>
        <w:tc>
          <w:tcPr>
            <w:tcW w:w="12470" w:type="dxa"/>
            <w:hideMark/>
          </w:tcPr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генерувати нові ідеї щодо розв’язання проблемної ситуації, аналізувати та планувати їх втілення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відкритість до інновацій, позитивне оцінювання та підтримка конструктивних ідей інших осіб</w:t>
            </w:r>
          </w:p>
        </w:tc>
      </w:tr>
      <w:tr w:rsidR="00887BBC" w:rsidRPr="00887BBC" w:rsidTr="00725811">
        <w:tc>
          <w:tcPr>
            <w:tcW w:w="2410" w:type="dxa"/>
            <w:hideMark/>
          </w:tcPr>
          <w:p w:rsidR="00887BBC" w:rsidRPr="00887BBC" w:rsidRDefault="00887BBC" w:rsidP="00725811">
            <w:pPr>
              <w:spacing w:before="100" w:after="0" w:line="228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Екологічна компетентність</w:t>
            </w:r>
          </w:p>
        </w:tc>
        <w:tc>
          <w:tcPr>
            <w:tcW w:w="12470" w:type="dxa"/>
            <w:hideMark/>
          </w:tcPr>
          <w:p w:rsidR="00887BBC" w:rsidRPr="00887BBC" w:rsidRDefault="00887BBC" w:rsidP="00725811">
            <w:pPr>
              <w:spacing w:before="10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Уміння:</w:t>
            </w:r>
          </w:p>
          <w:p w:rsidR="00887BBC" w:rsidRPr="00887BBC" w:rsidRDefault="00887BBC" w:rsidP="00725811">
            <w:pPr>
              <w:spacing w:before="10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розпізнавати проблеми, що виникають у довкіллі, які можна розв’язати, використовуючи засоби математики</w:t>
            </w:r>
          </w:p>
          <w:p w:rsidR="00887BBC" w:rsidRPr="00887BBC" w:rsidRDefault="00887BBC" w:rsidP="00725811">
            <w:pPr>
              <w:spacing w:before="10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оцінювати, прогнозувати вплив людської діяльності на довкілля через побудову та дослідження математичних моделей природних процесів і явищ</w:t>
            </w:r>
          </w:p>
          <w:p w:rsidR="00887BBC" w:rsidRPr="00887BBC" w:rsidRDefault="00887BBC" w:rsidP="00725811">
            <w:pPr>
              <w:spacing w:before="10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Ставлення: </w:t>
            </w:r>
          </w:p>
          <w:p w:rsidR="00887BBC" w:rsidRPr="00887BBC" w:rsidRDefault="00887BBC" w:rsidP="00725811">
            <w:pPr>
              <w:spacing w:before="10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зацікавленість у дотриманні умов екологічної безпеки та сталому розвитку суспільства</w:t>
            </w:r>
          </w:p>
          <w:p w:rsidR="00887BBC" w:rsidRPr="00887BBC" w:rsidRDefault="00887BBC" w:rsidP="00725811">
            <w:pPr>
              <w:spacing w:before="10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 ролі математики в розв’язанні проблем довкілля</w:t>
            </w:r>
          </w:p>
        </w:tc>
      </w:tr>
      <w:tr w:rsidR="00887BBC" w:rsidRPr="00887BBC" w:rsidTr="00725811">
        <w:tc>
          <w:tcPr>
            <w:tcW w:w="2410" w:type="dxa"/>
          </w:tcPr>
          <w:p w:rsidR="00887BBC" w:rsidRPr="00887BBC" w:rsidRDefault="00887BBC" w:rsidP="00725811">
            <w:pPr>
              <w:spacing w:before="120" w:after="0" w:line="228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Інформаційно-комунікаційна компетентність</w:t>
            </w:r>
          </w:p>
        </w:tc>
        <w:tc>
          <w:tcPr>
            <w:tcW w:w="12470" w:type="dxa"/>
          </w:tcPr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структурувати дані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діяти за алгоритмом та складати алгоритм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визначати достатність даних для розв’язання задачі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 різні знакові системи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оцінювати достовірність інформації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доводити істинність тверджень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критичне осмислення інформації та джерел її отримання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важливості інформаційно-комунікаційних технологій для ефективного розв’язання математичних задач</w:t>
            </w:r>
          </w:p>
        </w:tc>
      </w:tr>
      <w:tr w:rsidR="00887BBC" w:rsidRPr="00887BBC" w:rsidTr="00725811">
        <w:tc>
          <w:tcPr>
            <w:tcW w:w="2410" w:type="dxa"/>
          </w:tcPr>
          <w:p w:rsidR="00887BBC" w:rsidRPr="00887BBC" w:rsidRDefault="00887BBC" w:rsidP="00725811">
            <w:pPr>
              <w:spacing w:before="120" w:after="0" w:line="228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Навчання впродовж життя</w:t>
            </w:r>
          </w:p>
        </w:tc>
        <w:tc>
          <w:tcPr>
            <w:tcW w:w="12470" w:type="dxa"/>
          </w:tcPr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організовувати та планувати свою навчальну діяльність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моделювати власну освітню траєкторію, аналізувати, контролювати, коригувати та оцінювати результати своєї навчальної діяльності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доводити правильність чи помилковість суджень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власних освітніх потреб та цінності нових знань і умінь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зацікавленість у пізнанні світу та розуміння важливості навчання впродовж життя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прагнення вдосконалювати результати людської діяльності</w:t>
            </w:r>
          </w:p>
        </w:tc>
      </w:tr>
      <w:tr w:rsidR="00887BBC" w:rsidRPr="00887BBC" w:rsidTr="00725811">
        <w:tc>
          <w:tcPr>
            <w:tcW w:w="2410" w:type="dxa"/>
          </w:tcPr>
          <w:p w:rsidR="00887BBC" w:rsidRPr="00887BBC" w:rsidRDefault="00887BBC" w:rsidP="00725811">
            <w:pPr>
              <w:spacing w:before="120" w:after="0" w:line="228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Громадянські та соціальні компетентності</w:t>
            </w:r>
          </w:p>
        </w:tc>
        <w:tc>
          <w:tcPr>
            <w:tcW w:w="12470" w:type="dxa"/>
          </w:tcPr>
          <w:p w:rsidR="00887BBC" w:rsidRPr="00887BBC" w:rsidRDefault="00887BBC" w:rsidP="00725811">
            <w:pPr>
              <w:spacing w:before="120" w:after="0" w:line="228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Громадянські компетентності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висловлювати власну думку, слухати і чути інших осіб, оцінювати аргументи та змінювати думку на основі доказів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аналізувати і критично оцінювати соціально-економічні події у державі на основі статистичних даних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врахувати правові, етичні і соціальні наслідки прийняття рішень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розпізнавати інформаційні маніпуляції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налаштованість</w:t>
            </w:r>
            <w:proofErr w:type="spellEnd"/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логічне обґрунтування позиції без передчасного переходу до висновків</w:t>
            </w:r>
          </w:p>
        </w:tc>
      </w:tr>
      <w:tr w:rsidR="00887BBC" w:rsidRPr="00887BBC" w:rsidTr="00725811">
        <w:tc>
          <w:tcPr>
            <w:tcW w:w="2410" w:type="dxa"/>
          </w:tcPr>
          <w:p w:rsidR="00887BBC" w:rsidRPr="00887BBC" w:rsidRDefault="00887BBC" w:rsidP="00725811">
            <w:pPr>
              <w:spacing w:before="120" w:after="0" w:line="228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0" w:type="dxa"/>
          </w:tcPr>
          <w:p w:rsidR="00887BBC" w:rsidRPr="00887BBC" w:rsidRDefault="00887BBC" w:rsidP="00725811">
            <w:pPr>
              <w:spacing w:before="120" w:after="0" w:line="228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Соціальні компетентності</w:t>
            </w:r>
          </w:p>
        </w:tc>
      </w:tr>
      <w:tr w:rsidR="00887BBC" w:rsidRPr="00887BBC" w:rsidTr="00725811">
        <w:tc>
          <w:tcPr>
            <w:tcW w:w="2410" w:type="dxa"/>
          </w:tcPr>
          <w:p w:rsidR="00887BBC" w:rsidRPr="00887BBC" w:rsidRDefault="00887BBC" w:rsidP="00725811">
            <w:pPr>
              <w:spacing w:before="120" w:after="0" w:line="228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0" w:type="dxa"/>
          </w:tcPr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співпрацювати в команді для розв’язання проблеми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аргументувати та обстоювати власну позицію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приймати аргументовані рішення на основі аналізу всіх даних та формування </w:t>
            </w:r>
            <w:proofErr w:type="spellStart"/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причиново-наслідкових</w:t>
            </w:r>
            <w:proofErr w:type="spellEnd"/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зв’язків проблемної ситуації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робити споживчий вибір послуг і товарів на основі чітких критеріїв, використовуючи математичні вміння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ощадливість і поміркованість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 ставлення до інших осіб та відповідальність за спільну справу</w:t>
            </w:r>
          </w:p>
        </w:tc>
      </w:tr>
      <w:tr w:rsidR="00887BBC" w:rsidRPr="00887BBC" w:rsidTr="00725811">
        <w:tc>
          <w:tcPr>
            <w:tcW w:w="2410" w:type="dxa"/>
          </w:tcPr>
          <w:p w:rsidR="00887BBC" w:rsidRPr="00887BBC" w:rsidRDefault="00887BBC" w:rsidP="00725811">
            <w:pPr>
              <w:spacing w:before="120" w:after="0" w:line="228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Культурна компетентність</w:t>
            </w:r>
          </w:p>
        </w:tc>
        <w:tc>
          <w:tcPr>
            <w:tcW w:w="12470" w:type="dxa"/>
          </w:tcPr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бачити математику у творах мистецтва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будувати фігури, графіки, схеми, діаграми тощо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унаочнювати математичні моделі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 необхідні розрахунки для встановлення пропорцій, відтворення перспектив, створення об’ємно-просторових композицій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взаємозв’язку математики та культури на прикладах із живопису, музики, архітектури тощо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 важливості внеску математиків у загальносвітову культуру</w:t>
            </w:r>
          </w:p>
        </w:tc>
      </w:tr>
      <w:tr w:rsidR="00887BBC" w:rsidRPr="00887BBC" w:rsidTr="00725811">
        <w:tc>
          <w:tcPr>
            <w:tcW w:w="2410" w:type="dxa"/>
          </w:tcPr>
          <w:p w:rsidR="00887BBC" w:rsidRPr="00887BBC" w:rsidRDefault="00887BBC" w:rsidP="00725811">
            <w:pPr>
              <w:spacing w:before="120" w:after="0" w:line="228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Підприємливість та фінансова грамотність</w:t>
            </w:r>
          </w:p>
        </w:tc>
        <w:tc>
          <w:tcPr>
            <w:tcW w:w="12470" w:type="dxa"/>
          </w:tcPr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генерувати нові ідеї, аналізувати, ухвалювати оптимальні рішення, розв’язувати життєві проблеми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обстоювати свою позицію, дискутувати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 різні стратегії, шукати оптимальні способи розв’язання проблемних ситуацій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будувати та досліджувати математичні моделі економічних процесів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планувати та організовувати діяльність для досягнення цілей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аналізувати власну економічну ситуацію, родинний бюджет, використовуючи математичні методи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Ставлення: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 та ініціативність, впевненість у собі</w:t>
            </w:r>
          </w:p>
          <w:p w:rsidR="00887BBC" w:rsidRPr="00887BBC" w:rsidRDefault="00887BBC" w:rsidP="00725811">
            <w:pPr>
              <w:spacing w:before="120" w:after="0" w:line="228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 важливості математичних розрахунків та оцінювання ризиків</w:t>
            </w:r>
          </w:p>
        </w:tc>
      </w:tr>
    </w:tbl>
    <w:p w:rsidR="00887BBC" w:rsidRPr="00887BBC" w:rsidRDefault="00887BBC" w:rsidP="00887BBC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BC" w:rsidRPr="00887BBC" w:rsidRDefault="00887BBC" w:rsidP="00887BBC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Базові знання</w:t>
      </w:r>
    </w:p>
    <w:p w:rsidR="00887BBC" w:rsidRPr="00887BBC" w:rsidRDefault="00887BBC" w:rsidP="00887BBC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Методологія математики: математична термінологія і символіка; математичні твердження; аксіоми і теореми; методи доведення тверджень; індуктивні та дедуктивні міркування; формулювання, доведення та спростування гіпотез; метод математичного моделювання.</w:t>
      </w:r>
    </w:p>
    <w:p w:rsidR="00887BBC" w:rsidRPr="00887BBC" w:rsidRDefault="00887BBC" w:rsidP="00887BBC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і вирази: числові множини; натуральні, цілі, раціональні та ірраціональні числа, дії із ними та їх порівняння; десяткові дроби; відношення і відносні величини, відсотки, пропорції; вирази та їх перетворення.</w:t>
      </w:r>
    </w:p>
    <w:p w:rsidR="00887BBC" w:rsidRPr="00887BBC" w:rsidRDefault="00887BBC" w:rsidP="00887BBC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Рівняння і нерівності: рівняння та системи рівнянь; нерівності та системи нерівностей.</w:t>
      </w:r>
    </w:p>
    <w:p w:rsidR="00887BBC" w:rsidRPr="00887BBC" w:rsidRDefault="00887BBC" w:rsidP="00887BBC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Функції: функціональні залежності; елементарні функції та їх властивості; числові послідовності; арифметична та геометрична прогресії. </w:t>
      </w:r>
    </w:p>
    <w:p w:rsidR="00887BBC" w:rsidRPr="00887BBC" w:rsidRDefault="00887BBC" w:rsidP="00887BBC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Геометрія і вимірювання геометричних величин: первинні геометричні об’єкти (фігури та відношення); аксіоми планіметрії; найпростіші геометричні фігури; трикутники, многокутники; основні геометричні форми: лінії, поверхні, тіла; коло і круг; многогранники і тіла обертання: призма, піраміда, циліндр, конус, куля; геометричні перетворення (рухи, перетворення подібності); рівність та подібність фігур; вимірювання відрізків та кутів; площа плоскої геометричної фігури; об’єм та площа поверхні тіла; вимірювання та обчислення площ і об’ємів фігур.</w:t>
      </w:r>
    </w:p>
    <w:p w:rsidR="00887BBC" w:rsidRPr="00887BBC" w:rsidRDefault="00887BBC" w:rsidP="00887BBC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Координати і вектори: система координат, прямокутна </w:t>
      </w:r>
      <w:proofErr w:type="spellStart"/>
      <w:r w:rsidRPr="00887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декартова</w:t>
      </w:r>
      <w:proofErr w:type="spellEnd"/>
      <w:r w:rsidRPr="0088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координат; лінії в прямокутній </w:t>
      </w:r>
      <w:proofErr w:type="spellStart"/>
      <w:r w:rsidRPr="00887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декартовій</w:t>
      </w:r>
      <w:proofErr w:type="spellEnd"/>
      <w:r w:rsidRPr="0088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системі координат на площині; скалярні та векторні величини; координати вектора; відношення векторних величин; операції над векторами.</w:t>
      </w:r>
    </w:p>
    <w:p w:rsidR="00887BBC" w:rsidRPr="00887BBC" w:rsidRDefault="00887BBC" w:rsidP="00887BBC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Дані, статистика та ймовірність: дані, їх види, представлення та перетворення; статистичне дослідження та його основні етапи; числові характеристики вибірки; елементи комбінаторики; ймовірність випадкової події.</w:t>
      </w:r>
    </w:p>
    <w:p w:rsidR="00887BBC" w:rsidRPr="00887BBC" w:rsidRDefault="00887BBC" w:rsidP="00887B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887BBC" w:rsidRPr="00887BBC" w:rsidRDefault="00887BBC" w:rsidP="00B473E0">
      <w:pPr>
        <w:keepNext/>
        <w:keepLines/>
        <w:spacing w:after="240"/>
        <w:ind w:left="1119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73E0" w:rsidRPr="00887BBC" w:rsidRDefault="00B473E0" w:rsidP="00B473E0">
      <w:pPr>
        <w:keepNext/>
        <w:keepLines/>
        <w:spacing w:after="240"/>
        <w:ind w:left="1119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7B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Додаток 8</w:t>
      </w:r>
      <w:r w:rsidRPr="00887B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до Державного стандарту </w:t>
      </w:r>
    </w:p>
    <w:p w:rsidR="00B473E0" w:rsidRPr="00887BBC" w:rsidRDefault="00B473E0" w:rsidP="00B473E0">
      <w:pPr>
        <w:keepNext/>
        <w:keepLines/>
        <w:spacing w:after="2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7B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ВИМОГИ</w:t>
      </w:r>
      <w:r w:rsidRPr="00887B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до обов’язкових результатів навчання учнів</w:t>
      </w:r>
      <w:r w:rsidRPr="00887B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у математичній освітній галузі 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86"/>
        <w:gridCol w:w="2996"/>
        <w:gridCol w:w="3513"/>
        <w:gridCol w:w="2856"/>
        <w:gridCol w:w="3555"/>
      </w:tblGrid>
      <w:tr w:rsidR="00B473E0" w:rsidRPr="00887BBC" w:rsidTr="00B473E0">
        <w:trPr>
          <w:trHeight w:val="20"/>
          <w:tblHeader/>
        </w:trPr>
        <w:tc>
          <w:tcPr>
            <w:tcW w:w="752" w:type="pct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887BBC" w:rsidRDefault="00B473E0" w:rsidP="00593C11">
            <w:pPr>
              <w:spacing w:before="120" w:after="0"/>
              <w:ind w:left="-57" w:right="-57"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Загальні результати</w:t>
            </w:r>
          </w:p>
        </w:tc>
        <w:tc>
          <w:tcPr>
            <w:tcW w:w="2140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887BBC" w:rsidRDefault="00B473E0" w:rsidP="00593C11">
            <w:pPr>
              <w:spacing w:before="120" w:after="0"/>
              <w:ind w:left="-57" w:right="-57"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5—6 класи</w:t>
            </w:r>
          </w:p>
        </w:tc>
        <w:tc>
          <w:tcPr>
            <w:tcW w:w="2108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887BBC" w:rsidRDefault="00B473E0" w:rsidP="00593C11">
            <w:pPr>
              <w:spacing w:before="120" w:after="0"/>
              <w:ind w:left="-57" w:right="-57"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7—9 класи</w:t>
            </w:r>
          </w:p>
        </w:tc>
      </w:tr>
      <w:tr w:rsidR="00B473E0" w:rsidRPr="00887BBC" w:rsidTr="00B473E0">
        <w:trPr>
          <w:trHeight w:val="20"/>
          <w:tblHeader/>
        </w:trPr>
        <w:tc>
          <w:tcPr>
            <w:tcW w:w="752" w:type="pct"/>
            <w:vMerge/>
            <w:hideMark/>
          </w:tcPr>
          <w:p w:rsidR="00B473E0" w:rsidRPr="00887BBC" w:rsidRDefault="00B473E0" w:rsidP="00593C11">
            <w:pPr>
              <w:spacing w:before="120" w:after="0"/>
              <w:ind w:left="-57" w:right="-57"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887BBC" w:rsidRDefault="00B473E0" w:rsidP="00593C11">
            <w:pPr>
              <w:spacing w:before="120" w:after="0"/>
              <w:ind w:left="-57" w:right="-57"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конкретні результати</w:t>
            </w: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887BBC" w:rsidRDefault="00B473E0" w:rsidP="00593C11">
            <w:pPr>
              <w:spacing w:before="120" w:after="0"/>
              <w:ind w:left="-57" w:right="-57"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орієнтири для оцінювання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887BBC" w:rsidRDefault="00B473E0" w:rsidP="00593C11">
            <w:pPr>
              <w:spacing w:before="120" w:after="0"/>
              <w:ind w:left="-57" w:right="-57"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конкретні результати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887BBC" w:rsidRDefault="00B473E0" w:rsidP="00593C11">
            <w:pPr>
              <w:spacing w:before="120" w:after="0"/>
              <w:ind w:left="-57" w:right="-57"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орієнтири для оцінювання</w:t>
            </w:r>
          </w:p>
        </w:tc>
      </w:tr>
      <w:tr w:rsidR="00B473E0" w:rsidRPr="00B473E0" w:rsidTr="00B473E0">
        <w:trPr>
          <w:trHeight w:val="20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Дослідження ситуацій і виокремлення проблем, які можна розв’язати із застосуванням математичних методів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Вирізняє серед ситуацій із повсякденного життя ті, що розв’язуються математичними методами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[МАО 1.1]</w:t>
            </w: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вирізняє серед проблемних ситуацій ті, що розв’язуються математичними методами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1.1.1]</w:t>
            </w: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вирізняє проблемні ситуації, які можуть бути розв’язані відомими математичними методами 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1.1.1-1]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виокремлює в конкретній проблемній ситуації її окремі складові частини, що можуть бути розв’язані математичними методами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1.1.1-2]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вирізняє серед проблемних ситуацій ті, що розв’язуються математичними методами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1.1.1]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вирізняє проблемні ситуації, які можуть бути розв’язані математичними методами 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1.1.1-1]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виокремлює в конкретній проблемній ситуації її складові частини, що можуть бути розв’язані математичними методами 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1.1.1-2]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виокремлює подібні ситуації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1.1.2]</w:t>
            </w: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вирізняє проблемну ситуацію з аналогічним способом розв’язання 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1.1.2-1]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виокремлює групу проблемних ситуацій, для розв’язання яких можна застосувати подібні методи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1.1.2]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виокремлює спільні ознаки проблемних ситуацій, для розв’язання яких можна застосувати подібні методи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1.1.2-1]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Досліджує, аналізує дані та зв’язки між ними, оцінює їх достовірність та доцільність використання 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[МАО 1.2]</w:t>
            </w: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досліджує проблемну ситуацію, отримує дані, перевіряє достовірність даних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1.2.1]</w:t>
            </w: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вирізняє у проблемній ситуації математичні дані 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1.2.1-1].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розрізняє початкові дані та шукані результати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1.2.1-2]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досліджує проблемну ситуацію, використовуючи різноманітні джерела інформації, оцінює повноту і достовірність інформації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1.2.1]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досліджує проблемну ситуацію, використовуючи різноманітні інформаційні джерела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1.2.1-1]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розпізнає неповну інформацію, маніпулювання даними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1.2.1-2]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аналізує дані, описує зв’язки між ними, подає дані у різних формах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1.2.2]</w:t>
            </w: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описує зв’язки між даними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1.2.2-1]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записує та представляє дані у текстовій, табличній та графічній формі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1.2.2-2]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інтерпретує дані та встановлює взаємозв’язки, подає дані в різних формах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1.2.2]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інтерпретує дані, оцінює достовірність даних, аналізує та систематизує пов’язані між собою дані, подає їх у різних формах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1.2.2-1]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добирає дані, потрібні для розв’язання проблемної ситуації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1.2.3]</w:t>
            </w: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 дані, які є необхідними для розв’язання проблемної ситуації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1.2.3-1]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добирає дані, потрібні для розв’язання проблемної ситуації, які можуть мати певні обмеження або потребують встановлення певних припущень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1.2.3]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приймає рішення щодо відбору даних, потрібних для розв’язання проблемної ситуації, які можуть мати деякі обмеження або потребують встановлення певних припущень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1.2.3-1]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Прогнозує результат розв’язання проблемної ситуації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[МАО 1.3]</w:t>
            </w: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визначає, що саме може бути результатом розв’язання проблемної ситуації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1.3.1]</w:t>
            </w: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прогнозує межі, точність, можливі форми представлення результату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1.3.1-1]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визначає, що саме може бути результатом розв’язання проблемної ситуації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1.3.1]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припускає можливість існування альтернативного варіанта розв’язання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1.3.2]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прогнозує межі, точність, наявність кількох варіантів розв’язання та можливі форми представлення результату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1.3.1-1]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передбачає можливість існування альтернативного варіанта розв’язання проблемної ситуації з урахуванням можливих ризиків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1.3.2-1]</w:t>
            </w:r>
          </w:p>
        </w:tc>
      </w:tr>
      <w:tr w:rsidR="00B473E0" w:rsidRPr="00B473E0" w:rsidTr="00B473E0">
        <w:trPr>
          <w:trHeight w:val="20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Моделювання процесів і ситуацій, розроблення стратегій, планів дій для розв’язання проблемних ситуацій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Сприймає і перетворює інформацію математичного змісту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[МАО 2.1]</w:t>
            </w: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добирає, впорядковує, фіксує, перетворює звукову, текстову, графічну інформацію математичного змісту, зокрема в </w:t>
            </w: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цифровому середовищі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2.1.1]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використовує інформаційно-комунікаційні технології для пошуку та зберігання інформації математичного змісту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[6 МАО 2.1.1-1]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читає таблиці, діаграми, формули, графіки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2.1.1-2]</w:t>
            </w:r>
          </w:p>
          <w:p w:rsidR="00B473E0" w:rsidRPr="00B473E0" w:rsidRDefault="00B473E0" w:rsidP="00593C11">
            <w:pPr>
              <w:spacing w:before="120"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добирає, впорядковує, фіксує, перетворює звукову, текстову, графічну інформацію математичного змісту з </w:t>
            </w: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надійних джерел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2.1.1]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знаходить і опрацьовує інформацію математичного змісту, визначає достатність інформації і надійність джерел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[9 МАО 2.1.1-1]</w:t>
            </w:r>
          </w:p>
          <w:p w:rsidR="00B473E0" w:rsidRPr="00B473E0" w:rsidRDefault="00B473E0" w:rsidP="00593C11">
            <w:pPr>
              <w:spacing w:before="120" w:after="0"/>
              <w:ind w:left="-57" w:right="-114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використовує обчислювальні та графічні можливості спеціалізованого програмного забезпечення для систематизації та інтерпретації даних і побудови допоміжних моделей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2.1.1-2]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hideMark/>
          </w:tcPr>
          <w:p w:rsidR="00B473E0" w:rsidRPr="00B473E0" w:rsidRDefault="00B473E0" w:rsidP="00593C11">
            <w:pPr>
              <w:spacing w:before="10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0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перетворює, представляє та поширює інформацію математичного змісту з використанням різних засобів, зокрема цифрових</w:t>
            </w:r>
          </w:p>
          <w:p w:rsidR="00B473E0" w:rsidRPr="00B473E0" w:rsidRDefault="00B473E0" w:rsidP="00593C11">
            <w:pPr>
              <w:spacing w:before="10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2.1.2]</w:t>
            </w: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0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перетворює текстову інформацію математичного змісту в таблиці та діаграми</w:t>
            </w:r>
          </w:p>
          <w:p w:rsidR="00B473E0" w:rsidRPr="00B473E0" w:rsidRDefault="00B473E0" w:rsidP="00593C11">
            <w:pPr>
              <w:spacing w:before="10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2.1.2-1]</w:t>
            </w:r>
          </w:p>
          <w:p w:rsidR="00B473E0" w:rsidRPr="00B473E0" w:rsidRDefault="00B473E0" w:rsidP="00593C11">
            <w:pPr>
              <w:spacing w:before="10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презентує свої висновки чи способи розв’язання усно або письмово, зокрема з використанням інформаційно-комунікаційних технологій</w:t>
            </w:r>
          </w:p>
          <w:p w:rsidR="00B473E0" w:rsidRPr="00B473E0" w:rsidRDefault="00B473E0" w:rsidP="00593C11">
            <w:pPr>
              <w:spacing w:before="10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2.1.2-2]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0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використовує інформаційно-комунікаційні технології для опрацювання, перетворення і поширення інформації математичного змісту, висловлює власні судження</w:t>
            </w:r>
          </w:p>
          <w:p w:rsidR="00B473E0" w:rsidRPr="00B473E0" w:rsidRDefault="00B473E0" w:rsidP="00593C11">
            <w:pPr>
              <w:spacing w:before="10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2.1.2]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0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представляє і поширює інформацію математичного змісту з використанням різних засобів, зокрема цифрових, висловлює власні судження</w:t>
            </w:r>
          </w:p>
          <w:p w:rsidR="00B473E0" w:rsidRPr="00B473E0" w:rsidRDefault="00B473E0" w:rsidP="00593C11">
            <w:pPr>
              <w:spacing w:before="10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2.1.2-1]</w:t>
            </w:r>
          </w:p>
          <w:p w:rsidR="00B473E0" w:rsidRPr="00B473E0" w:rsidRDefault="00B473E0" w:rsidP="00593C11">
            <w:pPr>
              <w:spacing w:before="10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перетворює інформацію математичного змісту різними способами у різні форми, зокрема з використанням інформаційно-комунікаційних технологій</w:t>
            </w:r>
          </w:p>
          <w:p w:rsidR="00B473E0" w:rsidRPr="00B473E0" w:rsidRDefault="00B473E0" w:rsidP="00593C11">
            <w:pPr>
              <w:spacing w:before="10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2.1.2-2]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8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Розробляє стратегії розв’язання проблемних ситуацій</w:t>
            </w:r>
          </w:p>
          <w:p w:rsidR="00B473E0" w:rsidRPr="00B473E0" w:rsidRDefault="00B473E0" w:rsidP="00593C11">
            <w:pPr>
              <w:spacing w:before="8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[МАО 2.2]</w:t>
            </w: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8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обирає способи та розробляє план дій, необхідних для розв’язання проблемної ситуації</w:t>
            </w:r>
          </w:p>
          <w:p w:rsidR="00B473E0" w:rsidRPr="00B473E0" w:rsidRDefault="00B473E0" w:rsidP="00593C11">
            <w:pPr>
              <w:spacing w:before="8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2.2.1]</w:t>
            </w: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8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планує власні дії, спрямовані на розв’язання проблемної ситуації</w:t>
            </w:r>
          </w:p>
          <w:p w:rsidR="00B473E0" w:rsidRPr="00B473E0" w:rsidRDefault="00B473E0" w:rsidP="00593C11">
            <w:pPr>
              <w:spacing w:before="8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2.2.1-1]</w:t>
            </w:r>
          </w:p>
          <w:p w:rsidR="00B473E0" w:rsidRPr="00B473E0" w:rsidRDefault="00B473E0" w:rsidP="00593C11">
            <w:pPr>
              <w:spacing w:before="8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73E0" w:rsidRPr="00B473E0" w:rsidRDefault="00B473E0" w:rsidP="00593C11">
            <w:pPr>
              <w:spacing w:before="8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пропонує ідеї щодо ходу розв’язання проблемної ситуації</w:t>
            </w:r>
          </w:p>
          <w:p w:rsidR="00B473E0" w:rsidRPr="00B473E0" w:rsidRDefault="00B473E0" w:rsidP="00593C11">
            <w:pPr>
              <w:spacing w:before="8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2.2.1-2]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8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шукає підходи та визначає власний спосіб розв’язання проблемної ситуації</w:t>
            </w:r>
          </w:p>
          <w:p w:rsidR="00B473E0" w:rsidRPr="00B473E0" w:rsidRDefault="00B473E0" w:rsidP="00593C11">
            <w:pPr>
              <w:spacing w:before="8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2.2.1]</w:t>
            </w:r>
          </w:p>
          <w:p w:rsidR="00B473E0" w:rsidRPr="00B473E0" w:rsidRDefault="00B473E0" w:rsidP="00593C11">
            <w:pPr>
              <w:spacing w:before="8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8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співпраці з іншими особами планує дії, спрямовані на розв’язання проблемної ситуації</w:t>
            </w:r>
          </w:p>
          <w:p w:rsidR="00B473E0" w:rsidRPr="00B473E0" w:rsidRDefault="00B473E0" w:rsidP="00593C11">
            <w:pPr>
              <w:spacing w:before="8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2.2.1-1]</w:t>
            </w:r>
          </w:p>
          <w:p w:rsidR="00B473E0" w:rsidRPr="00B473E0" w:rsidRDefault="00B473E0" w:rsidP="00593C11">
            <w:pPr>
              <w:spacing w:before="8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виявляє ініціативу та пропонує ідеї щодо ходу розв’язання проблемної ситуації</w:t>
            </w:r>
          </w:p>
          <w:p w:rsidR="00B473E0" w:rsidRPr="00B473E0" w:rsidRDefault="00B473E0" w:rsidP="00593C11">
            <w:pPr>
              <w:spacing w:before="8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2.2.1-2]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шукає альтернативні способи розв’язання проблемної ситуації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2.2.2]</w:t>
            </w: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пропонує альтернативний спосіб розв’язання проблемної ситуації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2.2.2-1]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використовує різноманітні підходи для розв’язання проблемної ситуації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[9 МАО 2.2.2]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пропонує альтернативні способи розв’язання проблемної ситуації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2.2.2-1]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Створює математичну модель проблемної ситуації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[МАО 2.3]</w:t>
            </w: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визначає компоненти математичної моделі проблемної ситуації та взаємозв’язки між ними 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2.3.1]</w:t>
            </w: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 компоненти математичної моделі проблемної ситуації, взаємозв’язки між ними, їх повноту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2.3.1-1]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 компоненти проблемної ситуації та взаємозв’язки між ними, здійснює перехід від абстрактного до конкретного і навпаки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2.3.1]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 компоненти математичної моделі проблемної ситуації, взаємозв’язки між ними, їх достатність для запису проблемної ситуації у математичному вигляді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2.3.1-1]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здійснює перехід від абстрактного до конкретного і навпаки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2.3.1-2]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будує математичну модель проблемної ситуації, використовуючи визначений математичний апарат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2.3.2]</w:t>
            </w: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будує математичну модель, використовуючи вирази, рівняння, нерівності, графіки та інші форми представлення моделі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2.3.2-1]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будує математичну модель проблемної ситуації, доречно добирає математичний апарат для побудови моделі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2.3.2]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самостійно та в групі будує математичну модель проблемної ситуації, доречно добирає математичний апарат для побудови моделі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2.3.2-1]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знаходить додаткові дані для вдосконалення моделі та враховує можливі ризики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2.3.2-2]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Представляє результати розв’язання проблемної ситуації та конструктивно обговорює їх 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[МАО 2.4]</w:t>
            </w: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формулює та відображає у зручній для сприйняття формі результати розв’язання проблемної ситуації, зокрема з використанням інформаційно-комунікаційних технологій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[6 МАО 2.4.1]</w:t>
            </w: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презентує результати розв’язання проблемної ситуації, використовуючи різні способи та інструменти, зокрема інформаційно-комунікаційні технології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2.4.1-1]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формулює та відображає у зручній для сприйняття формі результати розв’язання проблемної ситуації, зокрема з використанням інформаційно-комунікаційних технологій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[9 МАО 2.4.1]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формулює результати розв’язання проблемної ситуації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2.4.1-1]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відображає у зручній для сприйняття формі результати розв’язання </w:t>
            </w: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проблемної ситуації, зокрема з використанням інформаційно-комунікаційних технологій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2.4.1-2]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представляє результати розв’язання проблемної ситуації, пояснює їх застосування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2.4.2]</w:t>
            </w: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презентує свої висновки, конструктивно реагує на аргументи інших осіб, керуючи при цьому власними емоціями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2.4.2-1]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представляє результати розв’язання проблемної ситуації, обґрунтовуючи їх застосування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2.4.2]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представляє результати розв’язання проблемної ситуації, наводить аргументи, формулює контраргументи, керуючи при цьому власними емоціями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2.4.2-1]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висловлює ідеї, пов’язані з розумінням проблемної ситуації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2.4.2-2]</w:t>
            </w:r>
          </w:p>
        </w:tc>
      </w:tr>
      <w:tr w:rsidR="00B473E0" w:rsidRPr="00B473E0" w:rsidTr="00B473E0">
        <w:trPr>
          <w:trHeight w:val="20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Критичне оцінювання процесу та результату розв’язання проблемних ситуацій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Оцінює дані проблемної ситуації, необхідні і достатні для її розв’язання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[МАО 3.1]</w:t>
            </w: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оцінює необхідність і достатність даних для розв’язання проблемної ситуації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3.1.1]</w:t>
            </w:r>
          </w:p>
          <w:p w:rsidR="00B473E0" w:rsidRPr="00B473E0" w:rsidRDefault="00B473E0" w:rsidP="00593C11">
            <w:pPr>
              <w:spacing w:before="120"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розрізняє умову і вимогу, дані та невідомі елементи проблемної ситуації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3.1.1-1]</w:t>
            </w:r>
          </w:p>
          <w:p w:rsidR="00B473E0" w:rsidRPr="00B473E0" w:rsidRDefault="00B473E0" w:rsidP="00593C11">
            <w:pPr>
              <w:spacing w:before="120"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оцінює необхідність і достатність даних для розв’язання проблемної ситуації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3.1.1]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аналізує дані та невідомі елементи проблемної ситуації, визначає їх достатність чи надлишковість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3.1.1-1]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 залежність між елементами проблемної ситуації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3.1.1-2]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 недостатність чи надлишковість даних для розв’язання проблемної ситуації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3.1.2]</w:t>
            </w: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відповідає на запитання щодо умови, залежності між елементами проблемної ситуації, недостатності та надлишковості даних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3.1.2-2]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10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прогнозує результат розв’язання проблемної ситуації залежно від зміни наявних даних</w:t>
            </w:r>
          </w:p>
          <w:p w:rsidR="00B473E0" w:rsidRPr="00B473E0" w:rsidRDefault="00B473E0" w:rsidP="00593C11">
            <w:pPr>
              <w:spacing w:before="120" w:after="0"/>
              <w:ind w:left="10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3.1.2]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 аналогію між результатом запропонованої та результатом відомої проблемної ситуації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3.1.2-1]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Критично оцінює спосіб </w:t>
            </w: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розв’язання та різні моделі проблемної ситуації, обирає раціональний шлях її розв’язання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[МАО 3.2]</w:t>
            </w: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оцінює різні способи розв’язання </w:t>
            </w: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проблемної ситуації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3.2.1]</w:t>
            </w: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добирає моделі та способи, розробляє </w:t>
            </w: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 розв’язання проблемної ситуації за аналогією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3.2.1-1]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виокремлює простіші проблеми у складі запропонованої проблемної ситуації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3.2.1-2]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 w:line="228" w:lineRule="auto"/>
              <w:ind w:left="10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оцінює різні способи </w:t>
            </w: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розв’язування та різні моделі проблемної ситуації</w:t>
            </w:r>
          </w:p>
          <w:p w:rsidR="00B473E0" w:rsidRPr="00B473E0" w:rsidRDefault="00B473E0" w:rsidP="00593C11">
            <w:pPr>
              <w:spacing w:before="120" w:after="0" w:line="228" w:lineRule="auto"/>
              <w:ind w:left="10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3.2.1]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оцінює межі і точність результату </w:t>
            </w: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розв’язання проблемної ситуації, інтерпретує його залежно від характеру і середовища проблемної ситуації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3.2.1-1]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прогнозує результат розв’язання проблемної ситуації за умови можливого залучення додаткових даних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3.2.1-2]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обирає математичну модель до стандартної ситуації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3.2.2]</w:t>
            </w: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приймає рішення щодо вибору раціонального способу розв’язання проблемної ситуації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3.2.2-1]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виявляє ініціативу та обговорює можливі варіанти залучення додаткових ресурсів і даних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3.2.2-2]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10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добирає відповідну математичну модель до проблемної ситуації з кількох можливих</w:t>
            </w:r>
          </w:p>
          <w:p w:rsidR="00B473E0" w:rsidRPr="00B473E0" w:rsidRDefault="00B473E0" w:rsidP="00593C11">
            <w:pPr>
              <w:spacing w:before="120" w:after="0" w:line="228" w:lineRule="auto"/>
              <w:ind w:left="10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3.2.2]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приймає рішення щодо вибору раціонального способу розв’язання проблемної ситуації, виділяє і контролює проміжні результати розв’язання проблемної ситуації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3.2.2-1]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виправляє помилки, робить висновки на основі отриманих результатів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3.2.2-2]</w:t>
            </w:r>
          </w:p>
        </w:tc>
      </w:tr>
      <w:tr w:rsidR="00B473E0" w:rsidRPr="00B473E0" w:rsidTr="00B473E0">
        <w:trPr>
          <w:trHeight w:val="20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Розвиток математичного мислення для пізнання і перетворення дійсності, володіння математичною мовою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Мислить математично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[МАО 4.1]</w:t>
            </w: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 та описує зв’язки між математичними об’єктами та об’єктами реального світу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4.1.1]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 та описує математичні характеристики навколишніх об’єктів (кількість, розмір, форма)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4.1.1-1]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розпізнає та інтерпретує числову інформацію, розпізнає геометричні об’єкти та їх елементи на площині та в просторі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4.1.1-2]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 зв’язки між математичними об’єктами та об’єктами реального світу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4.1.1]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визначає, описує та аналізує зв’язки між математичними об’єктами та об’єктами реального світу, а також між математичними об’єктами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4.1.1-1]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обґрунтовано пояснює хід своїх міркувань, аналізує і оцінює їх з огляду на доказовість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4.1.1-2]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пов’язує різні елементи математичних знань і вмінь, робить висновки, підкріплює свою думку аргументами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4.1.2]</w:t>
            </w:r>
          </w:p>
        </w:tc>
        <w:tc>
          <w:tcPr>
            <w:tcW w:w="1155" w:type="pct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групує математичні об’єкти за спільними ознаками, описує їх властивості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4.1.2-1]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використовує властивості математичних об’єктів для обґрунтування своїх дій та їх наслідків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4.1.2-2]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пов’язує різні елементи математичних знань і вмінь, узагальнює їх, робить висновки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4.1.2]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формулює припущення і</w:t>
            </w:r>
          </w:p>
          <w:p w:rsidR="00B473E0" w:rsidRPr="00B473E0" w:rsidRDefault="00B473E0" w:rsidP="00593C11">
            <w:pPr>
              <w:spacing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досліджує їх істинність різними способами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4.1.2-1]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пов’язує різні математичні знання і вміння, узагальнює їх, робить висновки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4.1.2-2]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vMerge/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визначає недоліки у власних математичних знаннях і вміннях та намагається їх усунути 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4.1.3]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 недоліки у власних математичних знаннях і вміннях та намагається їх усунути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4.1.3]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Застосовує математичні поняття, факти та послідовність дій для розв’язання проблемних ситуацій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[МАО 4.2]</w:t>
            </w: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використовує математичні поняття, факти та запропоновану послідовність дій для </w:t>
            </w:r>
            <w:proofErr w:type="spellStart"/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розв’язвання</w:t>
            </w:r>
            <w:proofErr w:type="spellEnd"/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проблемних ситуацій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4.2.1]</w:t>
            </w: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добирає математичні дані, використовує відомі правила та послідовність дій з математичними об’єктами для розв’язання проблемних ситуацій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4.2.1-1]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доцільно добирає математичні поняття, факти та послідовність дій для розв’язання проблемних ситуацій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4.2.1]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доцільно добирає математичні поняття, факти та послідовність дій для розв’язання проблемних ситуацій і одержання результату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4.2.1-1]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виконує операції з математичними об’єктами та використовує різні форми представлення інформації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4.2.2]</w:t>
            </w: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представляє математичну інформацію в різних формах (числовій, графічній, табличній тощо), аналізує її, робить висновки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4.2.2-1]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виконує операції з математичними об’єктами і використовує різні форми представлення інформації, здійснює переходи між ними в </w:t>
            </w: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процесі розв’язання проблемної ситуації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4.2.2]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використовує попередньо набуті знання і вміння в інших контекстах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4.2.2-1]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виконує операції з математичними </w:t>
            </w: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об’єктами і використовує різні форми представлення інформації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4.2.2-2]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здійснює перехід   від однієї дії до іншої в процесі розв’язання проблемної ситуації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4.2.2-3]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використовує необхідне приладдя та інформаційно-комунікаційні технології 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4.2.3]</w:t>
            </w: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користується креслярськими інструментами та інформаційно-комунікаційними технологіями для розв’язання проблемної ситуації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4.2.3-1]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використовує приладдя та інформаційно-комунікаційні технології 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4.2.3]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використовує приладдя та інформаційно-комунікаційні технології для знаходження та представлення результату</w:t>
            </w:r>
          </w:p>
          <w:p w:rsidR="00B473E0" w:rsidRPr="00B473E0" w:rsidRDefault="00B473E0" w:rsidP="00593C11">
            <w:pPr>
              <w:spacing w:before="120" w:after="0"/>
              <w:ind w:left="-57" w:right="-57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4.2.3-1]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Володіє математичною термінологією, ефективно використовує її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[МАО 4.3]</w:t>
            </w: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володіє математичними термінами та символами, доцільно використовує їх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4.3.1]</w:t>
            </w: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читає та розуміє тексти математичного змісту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4.3.1-1]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доречно формулює, використовує математичні поняття і факти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4.3.1-2]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читає та розуміє тексти математичного змісту, формулює математичні поняття і факти, доцільно та правильно використовує математичну термінологію і символіку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4.3.1]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читає та розуміє тексти математичного змісту, використовує математичні поняття і факти, пояснює їх застосування, наводить аргументи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4.3.1-1]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доцільно та правильно використовує математичну термінологію і символіку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4.3.1-2]</w:t>
            </w:r>
          </w:p>
        </w:tc>
      </w:tr>
      <w:tr w:rsidR="00B473E0" w:rsidRPr="00B473E0" w:rsidTr="00B473E0">
        <w:trPr>
          <w:trHeight w:val="20"/>
        </w:trPr>
        <w:tc>
          <w:tcPr>
            <w:tcW w:w="752" w:type="pct"/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висловлюється змістовно, точно, лаконічно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4.3.2]</w:t>
            </w:r>
          </w:p>
        </w:tc>
        <w:tc>
          <w:tcPr>
            <w:tcW w:w="115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висловлюється змістовно, точно, лаконічно 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 МАО 4.3.2-1]</w:t>
            </w:r>
          </w:p>
        </w:tc>
        <w:tc>
          <w:tcPr>
            <w:tcW w:w="93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висловлюється змістовно, точно, лаконічно, чітко структуруючи власне мовлення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4.3.2]</w:t>
            </w:r>
          </w:p>
        </w:tc>
        <w:tc>
          <w:tcPr>
            <w:tcW w:w="116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формулює задану проблемну ситуацію математичною мовою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4.3.2-1]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висловлюється змістовно, точно, лаконічно, структуруючи власне мовлення і </w:t>
            </w:r>
            <w:proofErr w:type="spellStart"/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дотримуючися</w:t>
            </w:r>
            <w:proofErr w:type="spellEnd"/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 повідомлення</w:t>
            </w:r>
          </w:p>
          <w:p w:rsidR="00B473E0" w:rsidRPr="00B473E0" w:rsidRDefault="00B473E0" w:rsidP="00593C11">
            <w:pPr>
              <w:spacing w:before="120" w:after="0" w:line="228" w:lineRule="auto"/>
              <w:ind w:left="-57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 МАО 4.3.2-2]</w:t>
            </w:r>
          </w:p>
        </w:tc>
      </w:tr>
    </w:tbl>
    <w:p w:rsidR="00B473E0" w:rsidRDefault="00B473E0" w:rsidP="00B473E0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045" w:rsidRDefault="00355045" w:rsidP="00B473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045" w:rsidRPr="00996CAB" w:rsidRDefault="00355045" w:rsidP="0035504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6C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Відповідно до статті 17 розділу III Закону України  «Про повну загальну середню освіту» щодо освітнього процесу врегульовано </w:t>
      </w:r>
      <w:r w:rsidRPr="00996CA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оцінювання результатів навчання</w:t>
      </w:r>
      <w:r w:rsidRPr="00996C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355045" w:rsidRPr="00996CAB" w:rsidRDefault="00355045" w:rsidP="0035504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6C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«1. Кожен учень має право на справедливе, неупереджене, об’єктивне, незалежне, недискримінаційне та доброчесне оцінювання результатів його навчання незалежно від виду та форми здобуття ним освіти.</w:t>
      </w:r>
    </w:p>
    <w:p w:rsidR="00355045" w:rsidRPr="00996CAB" w:rsidRDefault="00355045" w:rsidP="0035504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6C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Основними видами оцінювання результатів навчання учнів </w:t>
      </w:r>
      <w:r w:rsidRPr="00996CA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є формувальне, поточне, підсумкове (тематичне, семестрове, річне) оцінювання</w:t>
      </w:r>
      <w:r w:rsidRPr="00996C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державна підсумкова атестація, зовнішнє незалежне оцінювання.</w:t>
      </w:r>
    </w:p>
    <w:p w:rsidR="00355045" w:rsidRPr="00996CAB" w:rsidRDefault="00355045" w:rsidP="0035504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6C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Формувальне, поточне та підсумкове оцінювання результатів навчання учнів на предмет їх відповідності вимогам навчальної програми, вибір форм, змісту та способу оцінювання здійснюють педагогічні працівники закладу освіти.</w:t>
      </w:r>
    </w:p>
    <w:p w:rsidR="00355045" w:rsidRPr="00996CAB" w:rsidRDefault="00355045" w:rsidP="0035504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6C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Підсумкове оцінювання результатів навчання учнів за сімейною (домашньою) формою здійснюється не менше двох разів на рік.</w:t>
      </w:r>
    </w:p>
    <w:p w:rsidR="00355045" w:rsidRPr="00996CAB" w:rsidRDefault="00355045" w:rsidP="0035504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6C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За вибором закладу освіти оцінювання може здійснюватися за власною шкалою оцінювання результатів навчання учнів або за системою оцінювання, визначеною законодавством.</w:t>
      </w:r>
    </w:p>
    <w:p w:rsidR="00355045" w:rsidRPr="00996CAB" w:rsidRDefault="00355045" w:rsidP="0035504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6C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оцінювання, визначеної законодавством.</w:t>
      </w:r>
    </w:p>
    <w:p w:rsidR="00355045" w:rsidRPr="00996CAB" w:rsidRDefault="00355045" w:rsidP="0035504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6C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Річне оцінювання та державна підсумкова атестація здійснюються за системою оцінювання, визначеною законодавством, а результати такого оцінювання відображаються у свідоцтві досягнень, що видається учневі щороку в разі переведення його на наступний рік навчання».</w:t>
      </w:r>
    </w:p>
    <w:p w:rsidR="00355045" w:rsidRPr="00996CAB" w:rsidRDefault="00355045" w:rsidP="0035504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55045" w:rsidRPr="00996CAB" w:rsidRDefault="00355045" w:rsidP="00355045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96CAB">
        <w:rPr>
          <w:rFonts w:ascii="Times New Roman" w:hAnsi="Times New Roman"/>
          <w:b/>
          <w:sz w:val="24"/>
          <w:szCs w:val="24"/>
          <w:lang w:eastAsia="ru-RU"/>
        </w:rPr>
        <w:t>ТЕМАТИЧНЕ, СЕМЕСТРОВЕ  ТА   РІЧНЕ ОЦІНЮВАННЯ В 5 КЛАСІ</w:t>
      </w:r>
    </w:p>
    <w:p w:rsidR="00355045" w:rsidRPr="00996CAB" w:rsidRDefault="00355045" w:rsidP="00355045">
      <w:pPr>
        <w:spacing w:before="240" w:after="0"/>
        <w:jc w:val="both"/>
        <w:rPr>
          <w:rFonts w:ascii="Times New Roman" w:hAnsi="Times New Roman"/>
          <w:bCs/>
          <w:sz w:val="24"/>
          <w:szCs w:val="24"/>
        </w:rPr>
      </w:pPr>
      <w:r w:rsidRPr="00996CAB">
        <w:rPr>
          <w:rFonts w:ascii="Times New Roman" w:hAnsi="Times New Roman"/>
          <w:b/>
          <w:bCs/>
          <w:sz w:val="24"/>
          <w:szCs w:val="24"/>
        </w:rPr>
        <w:t>ТЕМАТИЧНЕ ОЦІНЮВАННЯ</w:t>
      </w:r>
      <w:r w:rsidRPr="00996CAB">
        <w:rPr>
          <w:rFonts w:ascii="Times New Roman" w:hAnsi="Times New Roman"/>
          <w:sz w:val="24"/>
          <w:szCs w:val="24"/>
        </w:rPr>
        <w:t xml:space="preserve"> здійснюється на основі поточного оцінювання з урахуванням </w:t>
      </w:r>
      <w:r w:rsidRPr="00996CAB">
        <w:rPr>
          <w:rFonts w:ascii="Times New Roman" w:hAnsi="Times New Roman"/>
          <w:bCs/>
          <w:sz w:val="24"/>
          <w:szCs w:val="24"/>
        </w:rPr>
        <w:t>проведених діагностичних (контрольних) робіт</w:t>
      </w:r>
      <w:r w:rsidRPr="00996CAB">
        <w:rPr>
          <w:rFonts w:ascii="Times New Roman" w:hAnsi="Times New Roman"/>
          <w:sz w:val="24"/>
          <w:szCs w:val="24"/>
        </w:rPr>
        <w:t xml:space="preserve">. </w:t>
      </w:r>
      <w:r w:rsidRPr="00996CAB">
        <w:rPr>
          <w:rFonts w:ascii="Times New Roman" w:hAnsi="Times New Roman"/>
          <w:bCs/>
          <w:sz w:val="24"/>
          <w:szCs w:val="24"/>
        </w:rPr>
        <w:t xml:space="preserve">Під час виставлення тематичного бала з математики результати перевірки робочих зошитів, як правило, </w:t>
      </w:r>
      <w:r w:rsidRPr="00996CAB">
        <w:rPr>
          <w:rFonts w:ascii="Times New Roman" w:hAnsi="Times New Roman"/>
          <w:b/>
          <w:sz w:val="24"/>
          <w:szCs w:val="24"/>
        </w:rPr>
        <w:t xml:space="preserve">не враховуються </w:t>
      </w:r>
      <w:r w:rsidRPr="00996CAB">
        <w:rPr>
          <w:rFonts w:ascii="Times New Roman" w:hAnsi="Times New Roman"/>
          <w:sz w:val="24"/>
          <w:szCs w:val="24"/>
        </w:rPr>
        <w:t>(Наказ МОН № 289 від 01 квітня 2022 р.)</w:t>
      </w:r>
      <w:r w:rsidRPr="00996CAB">
        <w:rPr>
          <w:rFonts w:ascii="Times New Roman" w:hAnsi="Times New Roman"/>
          <w:bCs/>
          <w:sz w:val="24"/>
          <w:szCs w:val="24"/>
        </w:rPr>
        <w:t xml:space="preserve">. </w:t>
      </w:r>
    </w:p>
    <w:p w:rsidR="00355045" w:rsidRPr="00996CAB" w:rsidRDefault="00355045" w:rsidP="0035504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5045" w:rsidRPr="00996CAB" w:rsidRDefault="00355045" w:rsidP="003550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CAB">
        <w:rPr>
          <w:rFonts w:ascii="Times New Roman" w:hAnsi="Times New Roman"/>
          <w:b/>
          <w:bCs/>
          <w:sz w:val="24"/>
          <w:szCs w:val="24"/>
        </w:rPr>
        <w:t>ОЦІНКА ЗА СЕМЕСТР</w:t>
      </w:r>
      <w:r w:rsidRPr="00996CAB">
        <w:rPr>
          <w:rFonts w:ascii="Times New Roman" w:hAnsi="Times New Roman"/>
          <w:sz w:val="24"/>
          <w:szCs w:val="24"/>
        </w:rPr>
        <w:t xml:space="preserve"> ставиться </w:t>
      </w:r>
      <w:r w:rsidRPr="00996CAB">
        <w:rPr>
          <w:rFonts w:ascii="Times New Roman" w:hAnsi="Times New Roman"/>
          <w:b/>
          <w:bCs/>
          <w:sz w:val="24"/>
          <w:szCs w:val="24"/>
        </w:rPr>
        <w:t>за результатами тематичного оцінювання та контролю груп загальних результатів</w:t>
      </w:r>
      <w:r w:rsidRPr="00996CAB">
        <w:rPr>
          <w:rFonts w:ascii="Times New Roman" w:hAnsi="Times New Roman"/>
          <w:sz w:val="24"/>
          <w:szCs w:val="24"/>
        </w:rPr>
        <w:t xml:space="preserve">, які визначені в Державному стандарті базової середньої освіти (Постанова КМУ № 898 від 30.09.2020 р.),  у Свідоцтві досягнень учня/учениці (Наказ МОН № 289 від 01 квітня 2022 р., додаток 1): </w:t>
      </w:r>
    </w:p>
    <w:p w:rsidR="00355045" w:rsidRPr="00996CAB" w:rsidRDefault="00355045" w:rsidP="003550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045" w:rsidRPr="00996CAB" w:rsidRDefault="00355045" w:rsidP="0035504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6CAB">
        <w:rPr>
          <w:rFonts w:ascii="Times New Roman" w:hAnsi="Times New Roman"/>
          <w:sz w:val="24"/>
          <w:szCs w:val="24"/>
        </w:rPr>
        <w:t>Опрацьовує проблемні ситуації та створює математичні моделі;</w:t>
      </w:r>
    </w:p>
    <w:p w:rsidR="00355045" w:rsidRPr="00996CAB" w:rsidRDefault="00355045" w:rsidP="0035504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6CAB">
        <w:rPr>
          <w:rFonts w:ascii="Times New Roman" w:hAnsi="Times New Roman"/>
          <w:sz w:val="24"/>
          <w:szCs w:val="24"/>
        </w:rPr>
        <w:t>Розв'язує математичні задачі;</w:t>
      </w:r>
    </w:p>
    <w:p w:rsidR="00355045" w:rsidRPr="00996CAB" w:rsidRDefault="00355045" w:rsidP="0035504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6CAB">
        <w:rPr>
          <w:rFonts w:ascii="Times New Roman" w:hAnsi="Times New Roman"/>
          <w:sz w:val="24"/>
          <w:szCs w:val="24"/>
        </w:rPr>
        <w:lastRenderedPageBreak/>
        <w:t>Критично оцінює результати розв’язання проблемних ситуацій;</w:t>
      </w:r>
    </w:p>
    <w:p w:rsidR="00355045" w:rsidRPr="00996CAB" w:rsidRDefault="00355045" w:rsidP="0035504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6CAB">
        <w:rPr>
          <w:rFonts w:ascii="Times New Roman" w:hAnsi="Times New Roman"/>
          <w:sz w:val="24"/>
          <w:szCs w:val="24"/>
        </w:rPr>
        <w:t>Загальна оцінка результатів навчання.</w:t>
      </w:r>
    </w:p>
    <w:p w:rsidR="00355045" w:rsidRPr="00996CAB" w:rsidRDefault="00355045" w:rsidP="0035504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96CAB">
        <w:rPr>
          <w:rFonts w:ascii="Times New Roman" w:hAnsi="Times New Roman"/>
          <w:sz w:val="24"/>
          <w:szCs w:val="24"/>
        </w:rPr>
        <w:t>Якщо рівень результатів навчання учня (учениці) визначити неможливо з якихось причин, у класному журналі та свідоцтві досягнень, табелі навчальних досягнень роблять запис «не атестований(а) (н/а)».</w:t>
      </w:r>
    </w:p>
    <w:p w:rsidR="00355045" w:rsidRPr="00996CAB" w:rsidRDefault="00355045" w:rsidP="00355045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55045" w:rsidRPr="00996CAB" w:rsidRDefault="00355045" w:rsidP="00355045">
      <w:pPr>
        <w:shd w:val="clear" w:color="auto" w:fill="FFFFFF"/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996CAB">
        <w:rPr>
          <w:rFonts w:ascii="Times New Roman" w:hAnsi="Times New Roman"/>
          <w:b/>
          <w:bCs/>
          <w:sz w:val="24"/>
          <w:szCs w:val="24"/>
        </w:rPr>
        <w:t>РІЧНЕ ОЦІНЮВАННЯ</w:t>
      </w:r>
      <w:r w:rsidRPr="00996CAB">
        <w:rPr>
          <w:rFonts w:ascii="Times New Roman" w:hAnsi="Times New Roman"/>
          <w:sz w:val="24"/>
          <w:szCs w:val="24"/>
        </w:rPr>
        <w:t xml:space="preserve"> здійснюється </w:t>
      </w:r>
      <w:r w:rsidRPr="00996CAB">
        <w:rPr>
          <w:rFonts w:ascii="Times New Roman" w:hAnsi="Times New Roman"/>
          <w:color w:val="050505"/>
          <w:sz w:val="24"/>
          <w:szCs w:val="24"/>
        </w:rPr>
        <w:t xml:space="preserve">на підставі загальної оцінки результатів навчання за І та ІІ семестри.  </w:t>
      </w:r>
    </w:p>
    <w:p w:rsidR="00355045" w:rsidRPr="00996CAB" w:rsidRDefault="00355045" w:rsidP="00355045">
      <w:pPr>
        <w:shd w:val="clear" w:color="auto" w:fill="FFFFFF"/>
        <w:spacing w:after="120"/>
        <w:jc w:val="both"/>
        <w:rPr>
          <w:rFonts w:ascii="Segoe UI" w:hAnsi="Segoe UI" w:cs="Segoe UI"/>
          <w:color w:val="050505"/>
          <w:sz w:val="24"/>
          <w:szCs w:val="24"/>
        </w:rPr>
      </w:pPr>
      <w:r w:rsidRPr="00996CAB">
        <w:rPr>
          <w:rFonts w:ascii="inherit" w:hAnsi="inherit" w:cs="Segoe UI"/>
          <w:color w:val="050505"/>
          <w:sz w:val="24"/>
          <w:szCs w:val="24"/>
        </w:rPr>
        <w:t xml:space="preserve">Графа </w:t>
      </w:r>
      <w:r w:rsidRPr="00996CAB">
        <w:rPr>
          <w:rFonts w:ascii="inherit" w:hAnsi="inherit" w:cs="Segoe UI"/>
          <w:b/>
          <w:bCs/>
          <w:color w:val="050505"/>
          <w:sz w:val="24"/>
          <w:szCs w:val="24"/>
        </w:rPr>
        <w:t>«Характеристика навчальної діяльності»</w:t>
      </w:r>
      <w:r w:rsidRPr="00996CAB">
        <w:rPr>
          <w:rFonts w:ascii="inherit" w:hAnsi="inherit" w:cs="Segoe UI"/>
          <w:color w:val="050505"/>
          <w:sz w:val="24"/>
          <w:szCs w:val="24"/>
        </w:rPr>
        <w:t xml:space="preserve"> у Свідоцтві досягнень</w:t>
      </w:r>
      <w:r w:rsidRPr="00996CAB">
        <w:rPr>
          <w:rFonts w:ascii="Times New Roman" w:hAnsi="Times New Roman"/>
          <w:sz w:val="24"/>
          <w:szCs w:val="24"/>
          <w:lang w:eastAsia="ru-RU"/>
        </w:rPr>
        <w:t xml:space="preserve"> учня/учениці</w:t>
      </w:r>
      <w:r w:rsidRPr="00996CAB">
        <w:rPr>
          <w:rFonts w:ascii="inherit" w:hAnsi="inherit" w:cs="Segoe UI"/>
          <w:color w:val="050505"/>
          <w:sz w:val="24"/>
          <w:szCs w:val="24"/>
        </w:rPr>
        <w:t xml:space="preserve"> сформована відповідно до переліку наскрізних умінь, визначених Державним стандартом базової середньої освіти та</w:t>
      </w:r>
      <w:r w:rsidRPr="00996CAB">
        <w:rPr>
          <w:rFonts w:ascii="inherit" w:hAnsi="inherit" w:cs="Segoe UI"/>
          <w:b/>
          <w:bCs/>
          <w:color w:val="050505"/>
          <w:sz w:val="24"/>
          <w:szCs w:val="24"/>
        </w:rPr>
        <w:t xml:space="preserve"> </w:t>
      </w:r>
      <w:r w:rsidRPr="00996CAB">
        <w:rPr>
          <w:rFonts w:ascii="inherit" w:hAnsi="inherit" w:cs="Segoe UI"/>
          <w:bCs/>
          <w:color w:val="050505"/>
          <w:sz w:val="24"/>
          <w:szCs w:val="24"/>
        </w:rPr>
        <w:t xml:space="preserve">заповнюється класним керівником за результатами спостережень, проведених спільно з </w:t>
      </w:r>
      <w:proofErr w:type="spellStart"/>
      <w:r w:rsidRPr="00996CAB">
        <w:rPr>
          <w:rFonts w:ascii="inherit" w:hAnsi="inherit" w:cs="Segoe UI"/>
          <w:bCs/>
          <w:color w:val="050505"/>
          <w:sz w:val="24"/>
          <w:szCs w:val="24"/>
        </w:rPr>
        <w:t>вчителями-предметниками</w:t>
      </w:r>
      <w:proofErr w:type="spellEnd"/>
      <w:r w:rsidRPr="00996CAB">
        <w:rPr>
          <w:rFonts w:ascii="inherit" w:hAnsi="inherit" w:cs="Segoe UI"/>
          <w:bCs/>
          <w:color w:val="050505"/>
          <w:sz w:val="24"/>
          <w:szCs w:val="24"/>
        </w:rPr>
        <w:t>, які працюють із класом.</w:t>
      </w:r>
      <w:r w:rsidRPr="00996CAB">
        <w:rPr>
          <w:rFonts w:ascii="inherit" w:hAnsi="inherit" w:cs="Segoe UI"/>
          <w:color w:val="050505"/>
          <w:sz w:val="24"/>
          <w:szCs w:val="24"/>
        </w:rPr>
        <w:t> Спостереження проводяться впродовж року за планом, визначеним закладом освіти.</w:t>
      </w:r>
    </w:p>
    <w:p w:rsidR="00355045" w:rsidRPr="00996CAB" w:rsidRDefault="00355045" w:rsidP="00355045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996CAB">
        <w:rPr>
          <w:rFonts w:ascii="Times New Roman" w:hAnsi="Times New Roman"/>
          <w:b/>
          <w:sz w:val="24"/>
          <w:szCs w:val="24"/>
          <w:lang w:eastAsia="ru-RU"/>
        </w:rPr>
        <w:t>Семестрове та  (річне) оцінювання результатів навчання здійснюють за 12-бальною системою (шкалою), а його результати позначають цифрами від 1 до 12</w:t>
      </w:r>
    </w:p>
    <w:p w:rsidR="00355045" w:rsidRPr="00996CAB" w:rsidRDefault="00355045" w:rsidP="00355045">
      <w:pPr>
        <w:shd w:val="clear" w:color="auto" w:fill="FFFFFF"/>
        <w:spacing w:after="0"/>
        <w:ind w:firstLine="708"/>
        <w:jc w:val="both"/>
        <w:rPr>
          <w:rStyle w:val="a3"/>
          <w:rFonts w:ascii="Times New Roman" w:hAnsi="Times New Roman"/>
          <w:sz w:val="24"/>
          <w:szCs w:val="24"/>
        </w:rPr>
      </w:pPr>
      <w:r w:rsidRPr="00996CAB">
        <w:rPr>
          <w:rFonts w:ascii="Times New Roman" w:hAnsi="Times New Roman"/>
          <w:sz w:val="24"/>
          <w:szCs w:val="24"/>
        </w:rPr>
        <w:t xml:space="preserve">Рекомендується у класних журналах і в Свідоцтві перед виставленням підсумкової оцінки у відповідних графах результатів навчання зазначати першу літеру («В», «Д», «С», «П»), що відповідає назві рівня досягнень орієнтовних критеріїв оцінювання результатів навчання з предметів (Високий, Достатній, Середній, Початковий) </w:t>
      </w:r>
      <w:r w:rsidRPr="00996CAB">
        <w:rPr>
          <w:rFonts w:ascii="Times New Roman" w:hAnsi="Times New Roman"/>
          <w:b/>
          <w:sz w:val="24"/>
          <w:szCs w:val="24"/>
        </w:rPr>
        <w:t xml:space="preserve">або за допомогою виставлення відповідних балів.  </w:t>
      </w:r>
      <w:r w:rsidRPr="00996CAB">
        <w:rPr>
          <w:rFonts w:ascii="Times New Roman" w:hAnsi="Times New Roman"/>
          <w:sz w:val="24"/>
          <w:szCs w:val="24"/>
        </w:rPr>
        <w:t xml:space="preserve">Акцентуємо увагу, що заклади освіти мають право на свободу вибору форм, змісту та способів оцінювання за рішенням педагогічної ради (Наказ МОН № 289 від 01.04.2022 р. 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 (додаток 1) </w:t>
      </w:r>
      <w:hyperlink r:id="rId5" w:history="1">
        <w:r w:rsidRPr="00996CAB">
          <w:rPr>
            <w:rStyle w:val="a3"/>
            <w:sz w:val="24"/>
            <w:szCs w:val="24"/>
          </w:rPr>
          <w:t>https://osvita.ua/legislation/Ser_osv/86195/</w:t>
        </w:r>
      </w:hyperlink>
      <w:r w:rsidRPr="00996CAB">
        <w:rPr>
          <w:rStyle w:val="a3"/>
          <w:rFonts w:ascii="Times New Roman" w:hAnsi="Times New Roman"/>
          <w:sz w:val="24"/>
          <w:szCs w:val="24"/>
        </w:rPr>
        <w:t>)</w:t>
      </w:r>
    </w:p>
    <w:p w:rsidR="00355045" w:rsidRPr="00996CAB" w:rsidRDefault="00355045" w:rsidP="00355045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8B01FE" w:rsidRDefault="008B01FE" w:rsidP="008B01F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002E6">
        <w:rPr>
          <w:rFonts w:ascii="Times New Roman" w:hAnsi="Times New Roman"/>
          <w:b/>
          <w:sz w:val="28"/>
          <w:szCs w:val="28"/>
        </w:rPr>
        <w:t>Критерії оцінювання на</w:t>
      </w:r>
      <w:r>
        <w:rPr>
          <w:rFonts w:ascii="Times New Roman" w:hAnsi="Times New Roman"/>
          <w:b/>
          <w:sz w:val="28"/>
          <w:szCs w:val="28"/>
        </w:rPr>
        <w:t>вчальних досягнень з математики</w:t>
      </w:r>
    </w:p>
    <w:p w:rsidR="008B01FE" w:rsidRDefault="008B01FE" w:rsidP="008B01F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002E6">
        <w:rPr>
          <w:rFonts w:ascii="Times New Roman" w:hAnsi="Times New Roman"/>
          <w:b/>
          <w:sz w:val="28"/>
          <w:szCs w:val="28"/>
        </w:rPr>
        <w:t>Усні відповіді оцінюються за такими вимогами: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7"/>
        <w:gridCol w:w="1384"/>
        <w:gridCol w:w="8505"/>
      </w:tblGrid>
      <w:tr w:rsidR="008B01FE" w:rsidRPr="00DC7068" w:rsidTr="00996CAB">
        <w:tc>
          <w:tcPr>
            <w:tcW w:w="1656" w:type="pct"/>
          </w:tcPr>
          <w:p w:rsidR="008B01FE" w:rsidRPr="00DC7068" w:rsidRDefault="008B01FE" w:rsidP="00593C1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C7068">
              <w:rPr>
                <w:rFonts w:ascii="Times New Roman" w:hAnsi="Times New Roman"/>
                <w:b/>
                <w:sz w:val="26"/>
                <w:szCs w:val="26"/>
              </w:rPr>
              <w:t>Рівень навчальних досягнень</w:t>
            </w:r>
          </w:p>
        </w:tc>
        <w:tc>
          <w:tcPr>
            <w:tcW w:w="468" w:type="pct"/>
          </w:tcPr>
          <w:p w:rsidR="008B01FE" w:rsidRPr="00DC7068" w:rsidRDefault="008B01FE" w:rsidP="00593C1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C7068">
              <w:rPr>
                <w:rFonts w:ascii="Times New Roman" w:hAnsi="Times New Roman"/>
                <w:b/>
                <w:sz w:val="26"/>
                <w:szCs w:val="26"/>
              </w:rPr>
              <w:t>Бали</w:t>
            </w:r>
          </w:p>
        </w:tc>
        <w:tc>
          <w:tcPr>
            <w:tcW w:w="2876" w:type="pct"/>
          </w:tcPr>
          <w:p w:rsidR="008B01FE" w:rsidRPr="00DC7068" w:rsidRDefault="008B01FE" w:rsidP="00593C1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C7068">
              <w:rPr>
                <w:rFonts w:ascii="Times New Roman" w:hAnsi="Times New Roman"/>
                <w:b/>
                <w:sz w:val="26"/>
                <w:szCs w:val="26"/>
              </w:rPr>
              <w:t>Характеристика навчальних досягнень здобувача освіти</w:t>
            </w:r>
          </w:p>
        </w:tc>
      </w:tr>
      <w:tr w:rsidR="008B01FE" w:rsidRPr="00D02C62" w:rsidTr="00996CAB">
        <w:trPr>
          <w:trHeight w:val="918"/>
        </w:trPr>
        <w:tc>
          <w:tcPr>
            <w:tcW w:w="1656" w:type="pct"/>
            <w:vMerge w:val="restar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Початковий</w:t>
            </w:r>
          </w:p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76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sz w:val="26"/>
                <w:szCs w:val="26"/>
              </w:rPr>
              <w:t>Учень (учениця) розрізняє математичні об’єкти, подані в готовому вигляді (поняття, дії, правила, окремі геометричні форми в довкіллі); виконує найпростіші математичні операції за допомогою вчителя</w:t>
            </w:r>
          </w:p>
        </w:tc>
      </w:tr>
      <w:tr w:rsidR="008B01FE" w:rsidRPr="00D02C62" w:rsidTr="00996CAB">
        <w:trPr>
          <w:trHeight w:val="152"/>
        </w:trPr>
        <w:tc>
          <w:tcPr>
            <w:tcW w:w="1656" w:type="pct"/>
            <w:vMerge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76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sz w:val="26"/>
                <w:szCs w:val="26"/>
              </w:rPr>
              <w:t>Учень (учениця) розрізняє окремі об’єкти вивчення (математичні поняття за їх ознаками, формули); виконує найпростіші математичні операції на рівні копіювання зразка виконання</w:t>
            </w:r>
          </w:p>
        </w:tc>
      </w:tr>
      <w:tr w:rsidR="008B01FE" w:rsidRPr="00D02C62" w:rsidTr="00996CAB">
        <w:trPr>
          <w:trHeight w:val="102"/>
        </w:trPr>
        <w:tc>
          <w:tcPr>
            <w:tcW w:w="1656" w:type="pct"/>
            <w:vMerge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76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sz w:val="26"/>
                <w:szCs w:val="26"/>
              </w:rPr>
              <w:t>Учень (учениця) розрізняє об’єкти вивчення (математичні операції, моделі задач); виконує елементарні математичні операції після детального кількаразового їх пояснення вчителем</w:t>
            </w:r>
          </w:p>
        </w:tc>
      </w:tr>
      <w:tr w:rsidR="008B01FE" w:rsidRPr="00D02C62" w:rsidTr="00996CAB">
        <w:trPr>
          <w:trHeight w:val="135"/>
        </w:trPr>
        <w:tc>
          <w:tcPr>
            <w:tcW w:w="1656" w:type="pct"/>
            <w:vMerge w:val="restar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Середній</w:t>
            </w: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76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sz w:val="26"/>
                <w:szCs w:val="26"/>
              </w:rPr>
              <w:t>Учень (учениця) частково відтворює засвоєну навчальну інформацію, наводить приклади за аналогією або за підказкою вчителя; розуміє математичну термінологію; розв'язує однотипні математичні операції за наданим зразком</w:t>
            </w:r>
          </w:p>
        </w:tc>
      </w:tr>
      <w:tr w:rsidR="008B01FE" w:rsidRPr="00D02C62" w:rsidTr="00996CAB">
        <w:trPr>
          <w:trHeight w:val="152"/>
        </w:trPr>
        <w:tc>
          <w:tcPr>
            <w:tcW w:w="1656" w:type="pct"/>
            <w:vMerge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76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sz w:val="26"/>
                <w:szCs w:val="26"/>
              </w:rPr>
              <w:t>Учень (учениця) відтворює засвоєну навчальну інформацію за допомоги вчителя (називає суттєві ознаки математичних об’єктів); частково використовує математичну термінологію; виконує математичні операції, але не вміє пояснити свої дії</w:t>
            </w:r>
          </w:p>
        </w:tc>
      </w:tr>
      <w:tr w:rsidR="008B01FE" w:rsidRPr="00D02C62" w:rsidTr="00996CAB">
        <w:trPr>
          <w:trHeight w:val="1143"/>
        </w:trPr>
        <w:tc>
          <w:tcPr>
            <w:tcW w:w="1656" w:type="pct"/>
            <w:vMerge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76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sz w:val="26"/>
                <w:szCs w:val="26"/>
                <w:lang w:eastAsia="ru-RU"/>
              </w:rPr>
              <w:t>Учень/учениця достатньо розуміє мовну тему, припускається низки помилок у будові відповіді, однак не вистачає самостійності суджень, аргументації; за допомогою вчителя аналізує мовне явище, порівнює, узагальнює й робить висновки; уміє виконувати практичні завдання за зразком</w:t>
            </w:r>
          </w:p>
        </w:tc>
      </w:tr>
      <w:tr w:rsidR="008B01FE" w:rsidRPr="00DC7068" w:rsidTr="00996CAB">
        <w:trPr>
          <w:trHeight w:val="271"/>
        </w:trPr>
        <w:tc>
          <w:tcPr>
            <w:tcW w:w="1656" w:type="pct"/>
            <w:vMerge w:val="restar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Достатній</w:t>
            </w:r>
          </w:p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76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sz w:val="26"/>
                <w:szCs w:val="26"/>
              </w:rPr>
              <w:t>Учень (учениця) відтворює навчальну інформацію у засвоєній послідовності (за допомоги вчителя формулює правила, закони й залежності, ілюструє їх прикладами); частково коментує способи виконання математичних операцій</w:t>
            </w:r>
          </w:p>
        </w:tc>
      </w:tr>
      <w:tr w:rsidR="008B01FE" w:rsidRPr="00D02C62" w:rsidTr="00996CAB">
        <w:trPr>
          <w:trHeight w:val="237"/>
        </w:trPr>
        <w:tc>
          <w:tcPr>
            <w:tcW w:w="1656" w:type="pct"/>
            <w:vMerge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76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sz w:val="26"/>
                <w:szCs w:val="26"/>
              </w:rPr>
              <w:t>Учень (учениця) розкриває сутність математичних понять, наводить окремі приклади на підтвердження їх розуміння; самостійно виконує математичні операції; детально пояснює свої дії; виправляє помилки, на які вказує вчитель</w:t>
            </w:r>
          </w:p>
        </w:tc>
      </w:tr>
      <w:tr w:rsidR="008B01FE" w:rsidRPr="00D02C62" w:rsidTr="00996CAB">
        <w:trPr>
          <w:trHeight w:val="203"/>
        </w:trPr>
        <w:tc>
          <w:tcPr>
            <w:tcW w:w="1656" w:type="pct"/>
            <w:vMerge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76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sz w:val="26"/>
                <w:szCs w:val="26"/>
              </w:rPr>
              <w:t>Учень (учениця) усвідомлено відтворює навчальний зміст (встановлює залежності, ілюструє відповіді прикладами з реального життя); виконує завдання, які потребують значної самостійності; знаходить і виправляє власні помилки; застосовує елементи пошукової діяльності</w:t>
            </w:r>
          </w:p>
        </w:tc>
      </w:tr>
      <w:tr w:rsidR="008B01FE" w:rsidRPr="00D02C62" w:rsidTr="00996CAB">
        <w:trPr>
          <w:trHeight w:val="220"/>
        </w:trPr>
        <w:tc>
          <w:tcPr>
            <w:tcW w:w="1656" w:type="pct"/>
            <w:vMerge w:val="restar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Високий</w:t>
            </w: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76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sz w:val="26"/>
                <w:szCs w:val="26"/>
              </w:rPr>
              <w:t xml:space="preserve">Учень (учениця) вільно володіє програмовим матеріалом, встановлює </w:t>
            </w:r>
            <w:proofErr w:type="spellStart"/>
            <w:r w:rsidRPr="00DC7068">
              <w:rPr>
                <w:rFonts w:ascii="Times New Roman" w:hAnsi="Times New Roman"/>
                <w:sz w:val="26"/>
                <w:szCs w:val="26"/>
              </w:rPr>
              <w:t>міжпонятійні</w:t>
            </w:r>
            <w:proofErr w:type="spellEnd"/>
            <w:r w:rsidRPr="00DC7068">
              <w:rPr>
                <w:rFonts w:ascii="Times New Roman" w:hAnsi="Times New Roman"/>
                <w:sz w:val="26"/>
                <w:szCs w:val="26"/>
              </w:rPr>
              <w:t xml:space="preserve"> зв’язки, комбінує елементи навчальної інформації і способи діяльності для одержання іншого шляху виконання завдання; аналізує та обґрунтовує способи виконання математичних операцій; володіє навичками самоконтролю</w:t>
            </w:r>
          </w:p>
        </w:tc>
      </w:tr>
      <w:tr w:rsidR="008B01FE" w:rsidRPr="00D02C62" w:rsidTr="00996CAB">
        <w:trPr>
          <w:trHeight w:val="203"/>
        </w:trPr>
        <w:tc>
          <w:tcPr>
            <w:tcW w:w="1656" w:type="pct"/>
            <w:vMerge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76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sz w:val="26"/>
                <w:szCs w:val="26"/>
              </w:rPr>
              <w:t>Учень (учениця) демонструє гнучкі знання; описує варіативні ситуації, в яких можна застосовувати певне знання чи вміння; будує алгоритми виконання математичних завдань; об’єктивно оцінює свою роботу</w:t>
            </w:r>
          </w:p>
        </w:tc>
      </w:tr>
      <w:tr w:rsidR="008B01FE" w:rsidRPr="00D02C62" w:rsidTr="00996CAB">
        <w:trPr>
          <w:trHeight w:val="153"/>
        </w:trPr>
        <w:tc>
          <w:tcPr>
            <w:tcW w:w="1656" w:type="pct"/>
            <w:vMerge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76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sz w:val="26"/>
                <w:szCs w:val="26"/>
              </w:rPr>
              <w:t>Учень (учениця) виявляє системність знань і способів математичної діяльності, використовує набутий досвід у змінених навчальних умовах і життєвих ситуаціях; демонструє нестандартний підхід до розв'язування навчальних і практично зорієнтованих задач</w:t>
            </w:r>
          </w:p>
        </w:tc>
      </w:tr>
    </w:tbl>
    <w:p w:rsidR="008B01FE" w:rsidRDefault="008B01FE" w:rsidP="008B01FE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B01FE" w:rsidRDefault="008B01FE" w:rsidP="008B01F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DC7068">
        <w:rPr>
          <w:rFonts w:ascii="Times New Roman" w:hAnsi="Times New Roman"/>
          <w:b/>
          <w:sz w:val="28"/>
          <w:szCs w:val="28"/>
        </w:rPr>
        <w:t>Критерiї</w:t>
      </w:r>
      <w:proofErr w:type="spellEnd"/>
      <w:r w:rsidRPr="00DC70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7068">
        <w:rPr>
          <w:rFonts w:ascii="Times New Roman" w:hAnsi="Times New Roman"/>
          <w:b/>
          <w:sz w:val="28"/>
          <w:szCs w:val="28"/>
        </w:rPr>
        <w:t>оцiнювання</w:t>
      </w:r>
      <w:proofErr w:type="spellEnd"/>
      <w:r w:rsidRPr="00DC7068">
        <w:rPr>
          <w:rFonts w:ascii="Times New Roman" w:hAnsi="Times New Roman"/>
          <w:b/>
          <w:sz w:val="28"/>
          <w:szCs w:val="28"/>
        </w:rPr>
        <w:t xml:space="preserve"> навчальних досягнень здобувачів освіти при </w:t>
      </w:r>
      <w:proofErr w:type="spellStart"/>
      <w:r w:rsidRPr="00DC7068">
        <w:rPr>
          <w:rFonts w:ascii="Times New Roman" w:hAnsi="Times New Roman"/>
          <w:b/>
          <w:sz w:val="28"/>
          <w:szCs w:val="28"/>
        </w:rPr>
        <w:t>розвʼязанні</w:t>
      </w:r>
      <w:proofErr w:type="spellEnd"/>
      <w:r w:rsidRPr="00DC7068">
        <w:rPr>
          <w:rFonts w:ascii="Times New Roman" w:hAnsi="Times New Roman"/>
          <w:b/>
          <w:sz w:val="28"/>
          <w:szCs w:val="28"/>
        </w:rPr>
        <w:t xml:space="preserve"> завдань під час поточного оцінювання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7"/>
        <w:gridCol w:w="1384"/>
        <w:gridCol w:w="8505"/>
      </w:tblGrid>
      <w:tr w:rsidR="008B01FE" w:rsidRPr="00DC7068" w:rsidTr="00996CAB">
        <w:tc>
          <w:tcPr>
            <w:tcW w:w="1656" w:type="pct"/>
          </w:tcPr>
          <w:p w:rsidR="008B01FE" w:rsidRPr="00DC7068" w:rsidRDefault="008B01FE" w:rsidP="00593C1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C7068">
              <w:rPr>
                <w:rFonts w:ascii="Times New Roman" w:hAnsi="Times New Roman"/>
                <w:b/>
                <w:sz w:val="26"/>
                <w:szCs w:val="26"/>
              </w:rPr>
              <w:t>Рівень навчальних досягнень</w:t>
            </w:r>
          </w:p>
        </w:tc>
        <w:tc>
          <w:tcPr>
            <w:tcW w:w="468" w:type="pct"/>
          </w:tcPr>
          <w:p w:rsidR="008B01FE" w:rsidRPr="00DC7068" w:rsidRDefault="008B01FE" w:rsidP="00593C1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C7068">
              <w:rPr>
                <w:rFonts w:ascii="Times New Roman" w:hAnsi="Times New Roman"/>
                <w:b/>
                <w:sz w:val="26"/>
                <w:szCs w:val="26"/>
              </w:rPr>
              <w:t>Бали</w:t>
            </w:r>
          </w:p>
        </w:tc>
        <w:tc>
          <w:tcPr>
            <w:tcW w:w="2876" w:type="pct"/>
          </w:tcPr>
          <w:p w:rsidR="008B01FE" w:rsidRPr="00DC7068" w:rsidRDefault="008B01FE" w:rsidP="00593C1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C7068">
              <w:rPr>
                <w:rFonts w:ascii="Times New Roman" w:hAnsi="Times New Roman"/>
                <w:b/>
                <w:sz w:val="26"/>
                <w:szCs w:val="26"/>
              </w:rPr>
              <w:t>Характеристика навчальних досягнень здобувача освіти</w:t>
            </w:r>
          </w:p>
        </w:tc>
      </w:tr>
      <w:tr w:rsidR="008B01FE" w:rsidRPr="00DC7068" w:rsidTr="00996CAB">
        <w:trPr>
          <w:trHeight w:val="918"/>
        </w:trPr>
        <w:tc>
          <w:tcPr>
            <w:tcW w:w="1656" w:type="pct"/>
            <w:vMerge w:val="restar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Початковий</w:t>
            </w:r>
          </w:p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76" w:type="pct"/>
          </w:tcPr>
          <w:p w:rsidR="008B01FE" w:rsidRPr="00E76AA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76AA8">
              <w:rPr>
                <w:rFonts w:ascii="Times New Roman" w:hAnsi="Times New Roman"/>
                <w:sz w:val="26"/>
                <w:szCs w:val="26"/>
              </w:rPr>
              <w:t>Учень (учениця) записує числа, переписує даний математичний вираз, формулу; зображує найпростіші геометричні фігури (малює ескіз)</w:t>
            </w:r>
          </w:p>
        </w:tc>
      </w:tr>
      <w:tr w:rsidR="008B01FE" w:rsidRPr="00DC7068" w:rsidTr="00996CAB">
        <w:trPr>
          <w:trHeight w:val="152"/>
        </w:trPr>
        <w:tc>
          <w:tcPr>
            <w:tcW w:w="1656" w:type="pct"/>
            <w:vMerge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76" w:type="pct"/>
          </w:tcPr>
          <w:p w:rsidR="008B01FE" w:rsidRPr="00E76AA8" w:rsidRDefault="008B01FE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76AA8">
              <w:rPr>
                <w:rFonts w:ascii="Times New Roman" w:hAnsi="Times New Roman"/>
                <w:sz w:val="26"/>
                <w:szCs w:val="26"/>
              </w:rPr>
              <w:t xml:space="preserve">Учень (учениця) виконує </w:t>
            </w:r>
            <w:proofErr w:type="spellStart"/>
            <w:r w:rsidRPr="00E76AA8">
              <w:rPr>
                <w:rFonts w:ascii="Times New Roman" w:hAnsi="Times New Roman"/>
                <w:sz w:val="26"/>
                <w:szCs w:val="26"/>
              </w:rPr>
              <w:t>однокрокові</w:t>
            </w:r>
            <w:proofErr w:type="spellEnd"/>
            <w:r w:rsidRPr="00E76AA8">
              <w:rPr>
                <w:rFonts w:ascii="Times New Roman" w:hAnsi="Times New Roman"/>
                <w:sz w:val="26"/>
                <w:szCs w:val="26"/>
              </w:rPr>
              <w:t xml:space="preserve"> дії з числами, найпростішими математичними виразами</w:t>
            </w:r>
          </w:p>
        </w:tc>
      </w:tr>
      <w:tr w:rsidR="008B01FE" w:rsidRPr="00DC7068" w:rsidTr="00996CAB">
        <w:trPr>
          <w:trHeight w:val="102"/>
        </w:trPr>
        <w:tc>
          <w:tcPr>
            <w:tcW w:w="1656" w:type="pct"/>
            <w:vMerge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76" w:type="pct"/>
          </w:tcPr>
          <w:p w:rsidR="008B01FE" w:rsidRPr="00E76AA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76AA8">
              <w:rPr>
                <w:rFonts w:ascii="Times New Roman" w:hAnsi="Times New Roman"/>
                <w:sz w:val="26"/>
                <w:szCs w:val="26"/>
              </w:rPr>
              <w:t>Учень (учениця) за допомогою вчителя виконує елементарні завдання</w:t>
            </w:r>
          </w:p>
        </w:tc>
      </w:tr>
      <w:tr w:rsidR="008B01FE" w:rsidRPr="00DC7068" w:rsidTr="00996CAB">
        <w:trPr>
          <w:trHeight w:val="135"/>
        </w:trPr>
        <w:tc>
          <w:tcPr>
            <w:tcW w:w="1656" w:type="pct"/>
            <w:vMerge w:val="restar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Середній</w:t>
            </w: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76" w:type="pct"/>
          </w:tcPr>
          <w:p w:rsidR="008B01FE" w:rsidRPr="00E76AA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76AA8">
              <w:rPr>
                <w:rFonts w:ascii="Times New Roman" w:hAnsi="Times New Roman"/>
                <w:sz w:val="26"/>
                <w:szCs w:val="26"/>
              </w:rPr>
              <w:t>Учень (учениця) виконує за зразком завдання обов'язкового рівня</w:t>
            </w:r>
          </w:p>
        </w:tc>
      </w:tr>
      <w:tr w:rsidR="008B01FE" w:rsidRPr="00DC7068" w:rsidTr="00996CAB">
        <w:trPr>
          <w:trHeight w:val="152"/>
        </w:trPr>
        <w:tc>
          <w:tcPr>
            <w:tcW w:w="1656" w:type="pct"/>
            <w:vMerge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76" w:type="pct"/>
          </w:tcPr>
          <w:p w:rsidR="008B01FE" w:rsidRPr="00E76AA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76AA8">
              <w:rPr>
                <w:rFonts w:ascii="Times New Roman" w:hAnsi="Times New Roman"/>
                <w:sz w:val="26"/>
                <w:szCs w:val="26"/>
              </w:rPr>
              <w:t>Учень (учениця) розв'язує завдання обов'язкового рівня за відомими алгоритмами з частковим поясненням</w:t>
            </w:r>
          </w:p>
        </w:tc>
      </w:tr>
      <w:tr w:rsidR="008B01FE" w:rsidRPr="00DC7068" w:rsidTr="00996CAB">
        <w:trPr>
          <w:trHeight w:val="1143"/>
        </w:trPr>
        <w:tc>
          <w:tcPr>
            <w:tcW w:w="1656" w:type="pct"/>
            <w:vMerge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76" w:type="pct"/>
          </w:tcPr>
          <w:p w:rsidR="008B01FE" w:rsidRPr="00E76AA8" w:rsidRDefault="008B01FE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76AA8">
              <w:rPr>
                <w:rFonts w:ascii="Times New Roman" w:hAnsi="Times New Roman"/>
                <w:sz w:val="26"/>
                <w:szCs w:val="26"/>
              </w:rPr>
              <w:t>Учень (учениця) самостійно розв'язує завдання обов'язкового рівня з достатнім поясненням; записує математичний вираз, формулу за словесним формулюванням і навпаки</w:t>
            </w:r>
          </w:p>
        </w:tc>
      </w:tr>
      <w:tr w:rsidR="008B01FE" w:rsidRPr="00DC7068" w:rsidTr="00996CAB">
        <w:trPr>
          <w:trHeight w:val="271"/>
        </w:trPr>
        <w:tc>
          <w:tcPr>
            <w:tcW w:w="1656" w:type="pct"/>
            <w:vMerge w:val="restar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Достатній</w:t>
            </w:r>
          </w:p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76" w:type="pct"/>
          </w:tcPr>
          <w:p w:rsidR="008B01FE" w:rsidRPr="00E76AA8" w:rsidRDefault="008B01FE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76AA8">
              <w:rPr>
                <w:rFonts w:ascii="Times New Roman" w:hAnsi="Times New Roman"/>
                <w:sz w:val="26"/>
                <w:szCs w:val="26"/>
              </w:rPr>
              <w:t>Учень (учениця) застосовує означення математичних понять та їх властивостей для розв'язання завдань у знайомих ситуаціях; самостійно виправляє вказані йому (їй) помилки; розв'язує завдання, передбачені програмою, без достатніх пояснень</w:t>
            </w:r>
          </w:p>
        </w:tc>
      </w:tr>
      <w:tr w:rsidR="008B01FE" w:rsidRPr="00D02C62" w:rsidTr="00996CAB">
        <w:trPr>
          <w:trHeight w:val="237"/>
        </w:trPr>
        <w:tc>
          <w:tcPr>
            <w:tcW w:w="1656" w:type="pct"/>
            <w:vMerge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76" w:type="pct"/>
          </w:tcPr>
          <w:p w:rsidR="008B01FE" w:rsidRPr="00E76AA8" w:rsidRDefault="008B01FE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76AA8">
              <w:rPr>
                <w:rFonts w:ascii="Times New Roman" w:hAnsi="Times New Roman"/>
                <w:sz w:val="26"/>
                <w:szCs w:val="26"/>
              </w:rPr>
              <w:t>Учень (учениця) розв'язує завдання, передбачені програмою, з частковим поясненням; частково аргументує математичні міркування й розв'язування завдань</w:t>
            </w:r>
          </w:p>
        </w:tc>
      </w:tr>
      <w:tr w:rsidR="008B01FE" w:rsidRPr="00D02C62" w:rsidTr="00996CAB">
        <w:trPr>
          <w:trHeight w:val="203"/>
        </w:trPr>
        <w:tc>
          <w:tcPr>
            <w:tcW w:w="1656" w:type="pct"/>
            <w:vMerge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76" w:type="pct"/>
          </w:tcPr>
          <w:p w:rsidR="008B01FE" w:rsidRPr="00E76AA8" w:rsidRDefault="008B01FE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76AA8">
              <w:rPr>
                <w:rFonts w:ascii="Times New Roman" w:hAnsi="Times New Roman"/>
                <w:sz w:val="26"/>
                <w:szCs w:val="26"/>
              </w:rPr>
              <w:t>Знання, вміння й навички учня (учениці) повністю відповідають вимогам програми, зокрема: учень (учениця) розв'язує завдання з повним поясненням і обґрунтуванням</w:t>
            </w:r>
          </w:p>
        </w:tc>
      </w:tr>
      <w:tr w:rsidR="008B01FE" w:rsidRPr="00D02C62" w:rsidTr="00996CAB">
        <w:trPr>
          <w:trHeight w:val="220"/>
        </w:trPr>
        <w:tc>
          <w:tcPr>
            <w:tcW w:w="1656" w:type="pct"/>
            <w:vMerge w:val="restar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Високий</w:t>
            </w: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76" w:type="pct"/>
          </w:tcPr>
          <w:p w:rsidR="008B01FE" w:rsidRPr="00E76AA8" w:rsidRDefault="008B01FE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76AA8">
              <w:rPr>
                <w:rFonts w:ascii="Times New Roman" w:hAnsi="Times New Roman"/>
                <w:sz w:val="26"/>
                <w:szCs w:val="26"/>
              </w:rPr>
              <w:t>Учень (учениця) самостійно виконує завдання в знайомих ситуаціях з достатнім поясненням; виправляє допущені помилки; повністю аргументує обґрунтування математичних тверджень; розв'язує завдання з достатнім поясненням</w:t>
            </w:r>
          </w:p>
        </w:tc>
      </w:tr>
      <w:tr w:rsidR="008B01FE" w:rsidRPr="00DC7068" w:rsidTr="00996CAB">
        <w:trPr>
          <w:trHeight w:val="203"/>
        </w:trPr>
        <w:tc>
          <w:tcPr>
            <w:tcW w:w="1656" w:type="pct"/>
            <w:vMerge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76" w:type="pct"/>
          </w:tcPr>
          <w:p w:rsidR="008B01FE" w:rsidRPr="00E76AA8" w:rsidRDefault="008B01FE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76AA8">
              <w:rPr>
                <w:rFonts w:ascii="Times New Roman" w:hAnsi="Times New Roman"/>
                <w:sz w:val="26"/>
                <w:szCs w:val="26"/>
              </w:rPr>
              <w:t>Учень (учениця) самостійно знаходить джерела інформації та працює з ними; використовує набуті знання і вміння в незнайомих для нього (неї) ситуаціях;</w:t>
            </w:r>
          </w:p>
        </w:tc>
      </w:tr>
      <w:tr w:rsidR="008B01FE" w:rsidRPr="00DC7068" w:rsidTr="00996CAB">
        <w:trPr>
          <w:trHeight w:val="153"/>
        </w:trPr>
        <w:tc>
          <w:tcPr>
            <w:tcW w:w="1656" w:type="pct"/>
            <w:vMerge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8B01FE" w:rsidRPr="00DC7068" w:rsidRDefault="008B01FE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76" w:type="pct"/>
          </w:tcPr>
          <w:p w:rsidR="008B01FE" w:rsidRPr="00E76AA8" w:rsidRDefault="008B01FE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76AA8">
              <w:rPr>
                <w:rFonts w:ascii="Times New Roman" w:hAnsi="Times New Roman"/>
                <w:sz w:val="26"/>
                <w:szCs w:val="26"/>
              </w:rPr>
              <w:t>Учень (учениця) здатний(а) до розв’язування нестандартних задач і вправ</w:t>
            </w:r>
          </w:p>
        </w:tc>
      </w:tr>
    </w:tbl>
    <w:p w:rsidR="00355045" w:rsidRDefault="00355045" w:rsidP="00B473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07D16" w:rsidRDefault="00107D16" w:rsidP="00B473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07D16" w:rsidRDefault="00107D16" w:rsidP="00107D1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778C1">
        <w:rPr>
          <w:rFonts w:ascii="Times New Roman" w:hAnsi="Times New Roman"/>
          <w:b/>
          <w:sz w:val="28"/>
          <w:szCs w:val="28"/>
        </w:rPr>
        <w:t>Критерiї</w:t>
      </w:r>
      <w:proofErr w:type="spellEnd"/>
      <w:r w:rsidRPr="000778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78C1">
        <w:rPr>
          <w:rFonts w:ascii="Times New Roman" w:hAnsi="Times New Roman"/>
          <w:b/>
          <w:sz w:val="28"/>
          <w:szCs w:val="28"/>
        </w:rPr>
        <w:t>оцiнювання</w:t>
      </w:r>
      <w:proofErr w:type="spellEnd"/>
      <w:r w:rsidRPr="000778C1">
        <w:rPr>
          <w:rFonts w:ascii="Times New Roman" w:hAnsi="Times New Roman"/>
          <w:b/>
          <w:sz w:val="28"/>
          <w:szCs w:val="28"/>
        </w:rPr>
        <w:t xml:space="preserve"> навчальних досягнень здобувачів освіти при виконанні письмових робіт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7"/>
        <w:gridCol w:w="1384"/>
        <w:gridCol w:w="8505"/>
      </w:tblGrid>
      <w:tr w:rsidR="00107D16" w:rsidRPr="00DC7068" w:rsidTr="00996CAB">
        <w:tc>
          <w:tcPr>
            <w:tcW w:w="1656" w:type="pct"/>
          </w:tcPr>
          <w:p w:rsidR="00107D16" w:rsidRPr="00DC7068" w:rsidRDefault="00107D16" w:rsidP="00593C1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C7068">
              <w:rPr>
                <w:rFonts w:ascii="Times New Roman" w:hAnsi="Times New Roman"/>
                <w:b/>
                <w:sz w:val="26"/>
                <w:szCs w:val="26"/>
              </w:rPr>
              <w:t>Рівень навчальних досягнень</w:t>
            </w:r>
          </w:p>
        </w:tc>
        <w:tc>
          <w:tcPr>
            <w:tcW w:w="468" w:type="pct"/>
          </w:tcPr>
          <w:p w:rsidR="00107D16" w:rsidRPr="00DC7068" w:rsidRDefault="00107D16" w:rsidP="00593C1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C7068">
              <w:rPr>
                <w:rFonts w:ascii="Times New Roman" w:hAnsi="Times New Roman"/>
                <w:b/>
                <w:sz w:val="26"/>
                <w:szCs w:val="26"/>
              </w:rPr>
              <w:t>Бали</w:t>
            </w:r>
          </w:p>
        </w:tc>
        <w:tc>
          <w:tcPr>
            <w:tcW w:w="2876" w:type="pct"/>
          </w:tcPr>
          <w:p w:rsidR="00107D16" w:rsidRPr="00DC7068" w:rsidRDefault="00107D16" w:rsidP="00593C1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C7068">
              <w:rPr>
                <w:rFonts w:ascii="Times New Roman" w:hAnsi="Times New Roman"/>
                <w:b/>
                <w:sz w:val="26"/>
                <w:szCs w:val="26"/>
              </w:rPr>
              <w:t>Характеристика навчальних досягнень здобувача освіти</w:t>
            </w:r>
          </w:p>
        </w:tc>
      </w:tr>
      <w:tr w:rsidR="00107D16" w:rsidRPr="00DC7068" w:rsidTr="00996CAB">
        <w:trPr>
          <w:trHeight w:val="674"/>
        </w:trPr>
        <w:tc>
          <w:tcPr>
            <w:tcW w:w="1656" w:type="pct"/>
            <w:vMerge w:val="restart"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Початковий</w:t>
            </w:r>
          </w:p>
          <w:p w:rsidR="00107D16" w:rsidRPr="00DC7068" w:rsidRDefault="00107D16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76" w:type="pct"/>
          </w:tcPr>
          <w:p w:rsidR="00107D16" w:rsidRPr="00954DAE" w:rsidRDefault="00107D16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AE">
              <w:rPr>
                <w:rFonts w:ascii="Times New Roman" w:hAnsi="Times New Roman"/>
                <w:sz w:val="24"/>
                <w:szCs w:val="24"/>
              </w:rPr>
              <w:t>Робота виконувалась, але допущено 9 і більше грубих помилок</w:t>
            </w:r>
          </w:p>
        </w:tc>
      </w:tr>
      <w:tr w:rsidR="00107D16" w:rsidRPr="00DC7068" w:rsidTr="00996CAB">
        <w:trPr>
          <w:trHeight w:val="152"/>
        </w:trPr>
        <w:tc>
          <w:tcPr>
            <w:tcW w:w="1656" w:type="pct"/>
            <w:vMerge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76" w:type="pct"/>
          </w:tcPr>
          <w:p w:rsidR="00107D16" w:rsidRPr="00954DAE" w:rsidRDefault="00107D16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AE">
              <w:rPr>
                <w:rFonts w:ascii="Times New Roman" w:hAnsi="Times New Roman"/>
                <w:sz w:val="24"/>
                <w:szCs w:val="24"/>
              </w:rPr>
              <w:t>Правильно виконано менше 1/3 роботи або в роботі допущено 8 грубих помилок</w:t>
            </w:r>
          </w:p>
        </w:tc>
      </w:tr>
      <w:tr w:rsidR="00107D16" w:rsidRPr="00DC7068" w:rsidTr="00996CAB">
        <w:trPr>
          <w:trHeight w:val="102"/>
        </w:trPr>
        <w:tc>
          <w:tcPr>
            <w:tcW w:w="1656" w:type="pct"/>
            <w:vMerge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76" w:type="pct"/>
          </w:tcPr>
          <w:p w:rsidR="00107D16" w:rsidRPr="00954DAE" w:rsidRDefault="00107D16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AE">
              <w:rPr>
                <w:rFonts w:ascii="Times New Roman" w:hAnsi="Times New Roman"/>
                <w:sz w:val="24"/>
                <w:szCs w:val="24"/>
              </w:rPr>
              <w:t>Правильно виконано 1/3 роботи або в роботі допущено 7 грубих помилок</w:t>
            </w:r>
          </w:p>
        </w:tc>
      </w:tr>
      <w:tr w:rsidR="00107D16" w:rsidRPr="00DC7068" w:rsidTr="00996CAB">
        <w:trPr>
          <w:trHeight w:val="135"/>
        </w:trPr>
        <w:tc>
          <w:tcPr>
            <w:tcW w:w="1656" w:type="pct"/>
            <w:vMerge w:val="restart"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Середній</w:t>
            </w:r>
          </w:p>
        </w:tc>
        <w:tc>
          <w:tcPr>
            <w:tcW w:w="468" w:type="pct"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76" w:type="pct"/>
          </w:tcPr>
          <w:p w:rsidR="00107D16" w:rsidRPr="00954DAE" w:rsidRDefault="00107D16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AE">
              <w:rPr>
                <w:rFonts w:ascii="Times New Roman" w:hAnsi="Times New Roman"/>
                <w:sz w:val="24"/>
                <w:szCs w:val="24"/>
              </w:rPr>
              <w:t>Правильно виконано 2/5 роботи або в роботі допущено 6 грубих помилок</w:t>
            </w:r>
          </w:p>
        </w:tc>
      </w:tr>
      <w:tr w:rsidR="00107D16" w:rsidRPr="00DC7068" w:rsidTr="00996CAB">
        <w:trPr>
          <w:trHeight w:val="152"/>
        </w:trPr>
        <w:tc>
          <w:tcPr>
            <w:tcW w:w="1656" w:type="pct"/>
            <w:vMerge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76" w:type="pct"/>
          </w:tcPr>
          <w:p w:rsidR="00107D16" w:rsidRPr="00954DAE" w:rsidRDefault="00107D16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AE">
              <w:rPr>
                <w:rFonts w:ascii="Times New Roman" w:hAnsi="Times New Roman"/>
                <w:sz w:val="24"/>
                <w:szCs w:val="24"/>
              </w:rPr>
              <w:t>Правильно виконано половину роботи або виконано роботу в повному обсязі й допущено 5 грубих помилок</w:t>
            </w:r>
          </w:p>
        </w:tc>
      </w:tr>
      <w:tr w:rsidR="00107D16" w:rsidRPr="00DC7068" w:rsidTr="00996CAB">
        <w:trPr>
          <w:trHeight w:val="736"/>
        </w:trPr>
        <w:tc>
          <w:tcPr>
            <w:tcW w:w="1656" w:type="pct"/>
            <w:vMerge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76" w:type="pct"/>
          </w:tcPr>
          <w:p w:rsidR="00107D16" w:rsidRPr="00954DAE" w:rsidRDefault="00107D16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AE">
              <w:rPr>
                <w:rFonts w:ascii="Times New Roman" w:hAnsi="Times New Roman"/>
                <w:sz w:val="24"/>
                <w:szCs w:val="24"/>
              </w:rPr>
              <w:t>Правильно виконано 3/5 роботи або виконано роботу в повному обсязі й допущено 4 грубі помилки</w:t>
            </w:r>
          </w:p>
        </w:tc>
      </w:tr>
      <w:tr w:rsidR="00107D16" w:rsidRPr="00DC7068" w:rsidTr="00996CAB">
        <w:trPr>
          <w:trHeight w:val="271"/>
        </w:trPr>
        <w:tc>
          <w:tcPr>
            <w:tcW w:w="1656" w:type="pct"/>
            <w:vMerge w:val="restart"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Достатній</w:t>
            </w:r>
          </w:p>
          <w:p w:rsidR="00107D16" w:rsidRPr="00DC7068" w:rsidRDefault="00107D16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76" w:type="pct"/>
          </w:tcPr>
          <w:p w:rsidR="00107D16" w:rsidRPr="00954DAE" w:rsidRDefault="00107D16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AE">
              <w:rPr>
                <w:rFonts w:ascii="Times New Roman" w:hAnsi="Times New Roman"/>
                <w:sz w:val="24"/>
                <w:szCs w:val="24"/>
              </w:rPr>
              <w:t>Правильно виконано 2/3 роботи або виконано роботу в повному обсязі й допущено 3 грубі помилки</w:t>
            </w:r>
          </w:p>
        </w:tc>
      </w:tr>
      <w:tr w:rsidR="00107D16" w:rsidRPr="00DC7068" w:rsidTr="00996CAB">
        <w:trPr>
          <w:trHeight w:val="237"/>
        </w:trPr>
        <w:tc>
          <w:tcPr>
            <w:tcW w:w="1656" w:type="pct"/>
            <w:vMerge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76" w:type="pct"/>
          </w:tcPr>
          <w:p w:rsidR="00107D16" w:rsidRPr="00954DAE" w:rsidRDefault="00107D16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AE">
              <w:rPr>
                <w:rFonts w:ascii="Times New Roman" w:hAnsi="Times New Roman"/>
                <w:sz w:val="24"/>
                <w:szCs w:val="24"/>
              </w:rPr>
              <w:t>Правильно виконано 3/4 роботи або виконано роботу в повному обсязі й допущено 2 грубі помилки</w:t>
            </w:r>
          </w:p>
        </w:tc>
      </w:tr>
      <w:tr w:rsidR="00107D16" w:rsidRPr="00DC7068" w:rsidTr="00996CAB">
        <w:trPr>
          <w:trHeight w:val="203"/>
        </w:trPr>
        <w:tc>
          <w:tcPr>
            <w:tcW w:w="1656" w:type="pct"/>
            <w:vMerge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76" w:type="pct"/>
          </w:tcPr>
          <w:p w:rsidR="00107D16" w:rsidRPr="00954DAE" w:rsidRDefault="00107D16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AE">
              <w:rPr>
                <w:rFonts w:ascii="Times New Roman" w:hAnsi="Times New Roman"/>
                <w:sz w:val="24"/>
                <w:szCs w:val="24"/>
              </w:rPr>
              <w:t xml:space="preserve">Робота виконана в повному обсязі, але допущено 1 грубу й 1 </w:t>
            </w:r>
            <w:proofErr w:type="spellStart"/>
            <w:r w:rsidRPr="00954DAE">
              <w:rPr>
                <w:rFonts w:ascii="Times New Roman" w:hAnsi="Times New Roman"/>
                <w:sz w:val="24"/>
                <w:szCs w:val="24"/>
              </w:rPr>
              <w:t>негрубу</w:t>
            </w:r>
            <w:proofErr w:type="spellEnd"/>
            <w:r w:rsidRPr="00954DAE">
              <w:rPr>
                <w:rFonts w:ascii="Times New Roman" w:hAnsi="Times New Roman"/>
                <w:sz w:val="24"/>
                <w:szCs w:val="24"/>
              </w:rPr>
              <w:t xml:space="preserve"> помилку</w:t>
            </w:r>
          </w:p>
        </w:tc>
      </w:tr>
      <w:tr w:rsidR="00107D16" w:rsidRPr="00DC7068" w:rsidTr="00996CAB">
        <w:trPr>
          <w:trHeight w:val="220"/>
        </w:trPr>
        <w:tc>
          <w:tcPr>
            <w:tcW w:w="1656" w:type="pct"/>
            <w:vMerge w:val="restart"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Високий</w:t>
            </w:r>
          </w:p>
        </w:tc>
        <w:tc>
          <w:tcPr>
            <w:tcW w:w="468" w:type="pct"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76" w:type="pct"/>
          </w:tcPr>
          <w:p w:rsidR="00107D16" w:rsidRPr="00954DAE" w:rsidRDefault="00107D16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AE">
              <w:rPr>
                <w:rFonts w:ascii="Times New Roman" w:hAnsi="Times New Roman"/>
                <w:sz w:val="24"/>
                <w:szCs w:val="24"/>
              </w:rPr>
              <w:t xml:space="preserve">Робота виконана в повному обсязі, але допущено 1-2 </w:t>
            </w:r>
            <w:proofErr w:type="spellStart"/>
            <w:r w:rsidRPr="00954DAE">
              <w:rPr>
                <w:rFonts w:ascii="Times New Roman" w:hAnsi="Times New Roman"/>
                <w:sz w:val="24"/>
                <w:szCs w:val="24"/>
              </w:rPr>
              <w:t>негрубі</w:t>
            </w:r>
            <w:proofErr w:type="spellEnd"/>
            <w:r w:rsidRPr="00954DAE">
              <w:rPr>
                <w:rFonts w:ascii="Times New Roman" w:hAnsi="Times New Roman"/>
                <w:sz w:val="24"/>
                <w:szCs w:val="24"/>
              </w:rPr>
              <w:t xml:space="preserve"> помилки</w:t>
            </w:r>
          </w:p>
        </w:tc>
      </w:tr>
      <w:tr w:rsidR="00107D16" w:rsidRPr="00DC7068" w:rsidTr="00996CAB">
        <w:trPr>
          <w:trHeight w:val="203"/>
        </w:trPr>
        <w:tc>
          <w:tcPr>
            <w:tcW w:w="1656" w:type="pct"/>
            <w:vMerge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76" w:type="pct"/>
          </w:tcPr>
          <w:p w:rsidR="00107D16" w:rsidRPr="00954DAE" w:rsidRDefault="00107D16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AE">
              <w:rPr>
                <w:rFonts w:ascii="Times New Roman" w:hAnsi="Times New Roman"/>
                <w:sz w:val="24"/>
                <w:szCs w:val="24"/>
              </w:rPr>
              <w:t>Робота виконана правильно в повному обсязі окрім завдання підвищеної складності або творчого рівня</w:t>
            </w:r>
          </w:p>
        </w:tc>
      </w:tr>
      <w:tr w:rsidR="00107D16" w:rsidRPr="00DC7068" w:rsidTr="00996CAB">
        <w:trPr>
          <w:trHeight w:val="153"/>
        </w:trPr>
        <w:tc>
          <w:tcPr>
            <w:tcW w:w="1656" w:type="pct"/>
            <w:vMerge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107D16" w:rsidRPr="00DC7068" w:rsidRDefault="00107D16" w:rsidP="0059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06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76" w:type="pct"/>
          </w:tcPr>
          <w:p w:rsidR="00107D16" w:rsidRPr="00954DAE" w:rsidRDefault="00107D16" w:rsidP="00593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DAE">
              <w:rPr>
                <w:rFonts w:ascii="Times New Roman" w:hAnsi="Times New Roman"/>
                <w:sz w:val="24"/>
                <w:szCs w:val="24"/>
              </w:rPr>
              <w:t>Робота виконана правильно в повному обсязі, в тому числі завдання підвищеної складності або творчого рівня</w:t>
            </w:r>
          </w:p>
        </w:tc>
      </w:tr>
    </w:tbl>
    <w:p w:rsidR="00107D16" w:rsidRPr="00B473E0" w:rsidRDefault="00107D16" w:rsidP="00B473E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D5F99" w:rsidRDefault="001D5F99"/>
    <w:sectPr w:rsidR="001D5F99" w:rsidSect="00F020E6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91148"/>
    <w:multiLevelType w:val="hybridMultilevel"/>
    <w:tmpl w:val="321A5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>
    <w:useFELayout/>
  </w:compat>
  <w:rsids>
    <w:rsidRoot w:val="00B473E0"/>
    <w:rsid w:val="00107D16"/>
    <w:rsid w:val="001D5F99"/>
    <w:rsid w:val="00355045"/>
    <w:rsid w:val="00880C97"/>
    <w:rsid w:val="00887BBC"/>
    <w:rsid w:val="008B01FE"/>
    <w:rsid w:val="00996CAB"/>
    <w:rsid w:val="00B164E2"/>
    <w:rsid w:val="00B4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50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861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21701</Words>
  <Characters>12370</Characters>
  <Application>Microsoft Office Word</Application>
  <DocSecurity>0</DocSecurity>
  <Lines>103</Lines>
  <Paragraphs>68</Paragraphs>
  <ScaleCrop>false</ScaleCrop>
  <Company/>
  <LinksUpToDate>false</LinksUpToDate>
  <CharactersWithSpaces>34003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2023-12-07T07:57:00Z</dcterms:created>
  <dcterms:modified xsi:type="dcterms:W3CDTF">2023-12-07T08:10:00Z</dcterms:modified>
</cp:coreProperties>
</file>