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38">
        <w:rPr>
          <w:rFonts w:ascii="Times New Roman" w:hAnsi="Times New Roman" w:cs="Times New Roman"/>
          <w:b/>
          <w:sz w:val="28"/>
          <w:szCs w:val="28"/>
        </w:rPr>
        <w:t>Моніторинг якості освіти</w:t>
      </w:r>
      <w:r w:rsidR="00AF5B97">
        <w:rPr>
          <w:rFonts w:ascii="Times New Roman" w:hAnsi="Times New Roman" w:cs="Times New Roman"/>
          <w:b/>
          <w:sz w:val="28"/>
          <w:szCs w:val="28"/>
        </w:rPr>
        <w:t xml:space="preserve"> з навчальних предметів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2020-2023 рік (І семестр)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Зарубіжна література</w:t>
      </w:r>
    </w:p>
    <w:p w:rsidR="00A60E38" w:rsidRDefault="00A60E3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3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Польська література</w:t>
      </w: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569" w:rsidRDefault="0018356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Іноземна мова (англійська)</w:t>
      </w:r>
    </w:p>
    <w:p w:rsidR="00183569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Польська мова</w:t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Геометрія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82" w:rsidRDefault="00CA0882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8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05C1" w:rsidRDefault="002605C1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C1" w:rsidRDefault="002605C1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Пізнаємо природу (природознавство)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C1" w:rsidRDefault="002605C1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C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Інформатика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Фізика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Астрономія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Географія</w:t>
      </w: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67" w:rsidRDefault="0035156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6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Біологія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Хімія 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Досліджуємо історію і суспільство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8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Всесвітня історія</w:t>
      </w: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6BC" w:rsidRDefault="007776BC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B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Історія України</w:t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B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правознавства</w:t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B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Громадянська освіта</w:t>
      </w: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1E4BB9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B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2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B9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добросусідства</w:t>
      </w: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7F8" w:rsidRDefault="009537F8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F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3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Технології</w:t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4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Трудове навчання</w:t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6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5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EA3D6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Фізична культура</w:t>
      </w: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65" w:rsidRDefault="006E2F9F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9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6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C7" w:rsidRDefault="004524C7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C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Захист України</w:t>
      </w:r>
    </w:p>
    <w:p w:rsidR="00BA2AFE" w:rsidRDefault="00BA2AFE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8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здоров’я</w:t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Здоров’я, безпека і добробут</w:t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E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4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0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B6D45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45" w:rsidRPr="00A60E38" w:rsidRDefault="003B6D45" w:rsidP="00A60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6D45" w:rsidRPr="00A60E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60E38"/>
    <w:rsid w:val="00183569"/>
    <w:rsid w:val="001E4BB9"/>
    <w:rsid w:val="002605C1"/>
    <w:rsid w:val="00351567"/>
    <w:rsid w:val="003B6D45"/>
    <w:rsid w:val="004524C7"/>
    <w:rsid w:val="006E2F9F"/>
    <w:rsid w:val="007776BC"/>
    <w:rsid w:val="009537F8"/>
    <w:rsid w:val="00972437"/>
    <w:rsid w:val="00A60E38"/>
    <w:rsid w:val="00AF5B97"/>
    <w:rsid w:val="00BA2AFE"/>
    <w:rsid w:val="00CA0882"/>
    <w:rsid w:val="00DE7E73"/>
    <w:rsid w:val="00EA3D65"/>
    <w:rsid w:val="00F2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16.36</c:v>
                </c:pt>
                <c:pt idx="1">
                  <c:v>16.25</c:v>
                </c:pt>
                <c:pt idx="2">
                  <c:v>17.03</c:v>
                </c:pt>
                <c:pt idx="3">
                  <c:v>12.48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50.55</c:v>
                </c:pt>
                <c:pt idx="1">
                  <c:v>52.809999999999995</c:v>
                </c:pt>
                <c:pt idx="2">
                  <c:v>50.2</c:v>
                </c:pt>
                <c:pt idx="3">
                  <c:v>51.879999999999995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35.03</c:v>
                </c:pt>
                <c:pt idx="1">
                  <c:v>30.84</c:v>
                </c:pt>
                <c:pt idx="2">
                  <c:v>32.5</c:v>
                </c:pt>
                <c:pt idx="3">
                  <c:v>35.64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0.27</c:v>
                </c:pt>
                <c:pt idx="3">
                  <c:v>0</c:v>
                </c:pt>
              </c:numCache>
            </c:numRef>
          </c:val>
        </c:ser>
        <c:shape val="cylinder"/>
        <c:axId val="128538880"/>
        <c:axId val="128580608"/>
        <c:axId val="0"/>
      </c:bar3DChart>
      <c:catAx>
        <c:axId val="128538880"/>
        <c:scaling>
          <c:orientation val="minMax"/>
        </c:scaling>
        <c:axPos val="b"/>
        <c:tickLblPos val="nextTo"/>
        <c:crossAx val="128580608"/>
        <c:crosses val="autoZero"/>
        <c:auto val="1"/>
        <c:lblAlgn val="ctr"/>
        <c:lblOffset val="100"/>
      </c:catAx>
      <c:valAx>
        <c:axId val="128580608"/>
        <c:scaling>
          <c:orientation val="minMax"/>
        </c:scaling>
        <c:axPos val="l"/>
        <c:majorGridlines/>
        <c:numFmt formatCode="General" sourceLinked="1"/>
        <c:tickLblPos val="nextTo"/>
        <c:crossAx val="128538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37.720000000000006</c:v>
                </c:pt>
                <c:pt idx="1">
                  <c:v>54.2</c:v>
                </c:pt>
                <c:pt idx="2">
                  <c:v>46</c:v>
                </c:pt>
                <c:pt idx="3">
                  <c:v>23.36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53.11</c:v>
                </c:pt>
                <c:pt idx="1">
                  <c:v>40.300000000000011</c:v>
                </c:pt>
                <c:pt idx="2">
                  <c:v>49</c:v>
                </c:pt>
                <c:pt idx="3">
                  <c:v>55.14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12.229999999999999</c:v>
                </c:pt>
                <c:pt idx="1">
                  <c:v>5.5</c:v>
                </c:pt>
                <c:pt idx="2">
                  <c:v>5</c:v>
                </c:pt>
                <c:pt idx="3">
                  <c:v>21.5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0.81</c:v>
                </c:pt>
              </c:numCache>
            </c:numRef>
          </c:val>
        </c:ser>
        <c:shape val="cylinder"/>
        <c:axId val="186953728"/>
        <c:axId val="186955264"/>
        <c:axId val="0"/>
      </c:bar3DChart>
      <c:catAx>
        <c:axId val="186953728"/>
        <c:scaling>
          <c:orientation val="minMax"/>
        </c:scaling>
        <c:axPos val="b"/>
        <c:tickLblPos val="nextTo"/>
        <c:crossAx val="186955264"/>
        <c:crosses val="autoZero"/>
        <c:auto val="1"/>
        <c:lblAlgn val="ctr"/>
        <c:lblOffset val="100"/>
      </c:catAx>
      <c:valAx>
        <c:axId val="186955264"/>
        <c:scaling>
          <c:orientation val="minMax"/>
        </c:scaling>
        <c:axPos val="l"/>
        <c:majorGridlines/>
        <c:numFmt formatCode="General" sourceLinked="1"/>
        <c:tickLblPos val="nextTo"/>
        <c:crossAx val="18695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47.44</c:v>
                </c:pt>
                <c:pt idx="1">
                  <c:v>37.03</c:v>
                </c:pt>
                <c:pt idx="2">
                  <c:v>38</c:v>
                </c:pt>
                <c:pt idx="3">
                  <c:v>31.29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46.43</c:v>
                </c:pt>
                <c:pt idx="1">
                  <c:v>50.63</c:v>
                </c:pt>
                <c:pt idx="2">
                  <c:v>46</c:v>
                </c:pt>
                <c:pt idx="3">
                  <c:v>45.94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6.13</c:v>
                </c:pt>
                <c:pt idx="1">
                  <c:v>11.43</c:v>
                </c:pt>
                <c:pt idx="2">
                  <c:v>16</c:v>
                </c:pt>
                <c:pt idx="3">
                  <c:v>22.77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7075968"/>
        <c:axId val="187081856"/>
        <c:axId val="0"/>
      </c:bar3DChart>
      <c:catAx>
        <c:axId val="187075968"/>
        <c:scaling>
          <c:orientation val="minMax"/>
        </c:scaling>
        <c:axPos val="b"/>
        <c:tickLblPos val="nextTo"/>
        <c:crossAx val="187081856"/>
        <c:crosses val="autoZero"/>
        <c:auto val="1"/>
        <c:lblAlgn val="ctr"/>
        <c:lblOffset val="100"/>
      </c:catAx>
      <c:valAx>
        <c:axId val="187081856"/>
        <c:scaling>
          <c:orientation val="minMax"/>
        </c:scaling>
        <c:axPos val="l"/>
        <c:majorGridlines/>
        <c:numFmt formatCode="General" sourceLinked="1"/>
        <c:tickLblPos val="nextTo"/>
        <c:crossAx val="18707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17.779999999999998</c:v>
                </c:pt>
                <c:pt idx="1">
                  <c:v>18.68</c:v>
                </c:pt>
                <c:pt idx="2">
                  <c:v>16</c:v>
                </c:pt>
                <c:pt idx="3">
                  <c:v>10.220000000000001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40.309999999999995</c:v>
                </c:pt>
                <c:pt idx="1">
                  <c:v>43.4</c:v>
                </c:pt>
                <c:pt idx="2">
                  <c:v>41</c:v>
                </c:pt>
                <c:pt idx="3">
                  <c:v>39.94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41.9</c:v>
                </c:pt>
                <c:pt idx="1">
                  <c:v>38.24</c:v>
                </c:pt>
                <c:pt idx="2">
                  <c:v>43</c:v>
                </c:pt>
                <c:pt idx="3">
                  <c:v>49.52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4019968"/>
        <c:axId val="186094336"/>
        <c:axId val="0"/>
      </c:bar3DChart>
      <c:catAx>
        <c:axId val="184019968"/>
        <c:scaling>
          <c:orientation val="minMax"/>
        </c:scaling>
        <c:axPos val="b"/>
        <c:tickLblPos val="nextTo"/>
        <c:crossAx val="186094336"/>
        <c:crosses val="autoZero"/>
        <c:auto val="1"/>
        <c:lblAlgn val="ctr"/>
        <c:lblOffset val="100"/>
      </c:catAx>
      <c:valAx>
        <c:axId val="186094336"/>
        <c:scaling>
          <c:orientation val="minMax"/>
        </c:scaling>
        <c:axPos val="l"/>
        <c:majorGridlines/>
        <c:numFmt formatCode="General" sourceLinked="1"/>
        <c:tickLblPos val="nextTo"/>
        <c:crossAx val="184019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42.43</c:v>
                </c:pt>
                <c:pt idx="1">
                  <c:v>33</c:v>
                </c:pt>
                <c:pt idx="2">
                  <c:v>20.69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Аркуш1!$C$2:$C$4</c:f>
              <c:numCache>
                <c:formatCode>General</c:formatCode>
                <c:ptCount val="3"/>
                <c:pt idx="0">
                  <c:v>54.44</c:v>
                </c:pt>
                <c:pt idx="1">
                  <c:v>29</c:v>
                </c:pt>
                <c:pt idx="2">
                  <c:v>41.379999999999995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Аркуш1!$D$2:$D$4</c:f>
              <c:numCache>
                <c:formatCode>General</c:formatCode>
                <c:ptCount val="3"/>
                <c:pt idx="0">
                  <c:v>3.13</c:v>
                </c:pt>
                <c:pt idx="1">
                  <c:v>38</c:v>
                </c:pt>
                <c:pt idx="2">
                  <c:v>37.93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Аркуш1!$E$2:$E$4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187046528"/>
        <c:axId val="187089280"/>
        <c:axId val="0"/>
      </c:bar3DChart>
      <c:catAx>
        <c:axId val="187046528"/>
        <c:scaling>
          <c:orientation val="minMax"/>
        </c:scaling>
        <c:axPos val="b"/>
        <c:tickLblPos val="nextTo"/>
        <c:crossAx val="187089280"/>
        <c:crosses val="autoZero"/>
        <c:auto val="1"/>
        <c:lblAlgn val="ctr"/>
        <c:lblOffset val="100"/>
      </c:catAx>
      <c:valAx>
        <c:axId val="187089280"/>
        <c:scaling>
          <c:orientation val="minMax"/>
        </c:scaling>
        <c:axPos val="l"/>
        <c:majorGridlines/>
        <c:numFmt formatCode="General" sourceLinked="1"/>
        <c:tickLblPos val="nextTo"/>
        <c:crossAx val="18704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23.14</c:v>
                </c:pt>
                <c:pt idx="1">
                  <c:v>20</c:v>
                </c:pt>
                <c:pt idx="2">
                  <c:v>17</c:v>
                </c:pt>
                <c:pt idx="3">
                  <c:v>15.08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48.18</c:v>
                </c:pt>
                <c:pt idx="1">
                  <c:v>47.160000000000004</c:v>
                </c:pt>
                <c:pt idx="2">
                  <c:v>48</c:v>
                </c:pt>
                <c:pt idx="3">
                  <c:v>45.98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28.68</c:v>
                </c:pt>
                <c:pt idx="1">
                  <c:v>32.800000000000011</c:v>
                </c:pt>
                <c:pt idx="2">
                  <c:v>35</c:v>
                </c:pt>
                <c:pt idx="3">
                  <c:v>38.94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7173120"/>
        <c:axId val="187187200"/>
        <c:axId val="0"/>
      </c:bar3DChart>
      <c:catAx>
        <c:axId val="187173120"/>
        <c:scaling>
          <c:orientation val="minMax"/>
        </c:scaling>
        <c:axPos val="b"/>
        <c:tickLblPos val="nextTo"/>
        <c:crossAx val="187187200"/>
        <c:crosses val="autoZero"/>
        <c:auto val="1"/>
        <c:lblAlgn val="ctr"/>
        <c:lblOffset val="100"/>
      </c:catAx>
      <c:valAx>
        <c:axId val="187187200"/>
        <c:scaling>
          <c:orientation val="minMax"/>
        </c:scaling>
        <c:axPos val="l"/>
        <c:majorGridlines/>
        <c:numFmt formatCode="General" sourceLinked="1"/>
        <c:tickLblPos val="nextTo"/>
        <c:crossAx val="18717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22.57</c:v>
                </c:pt>
                <c:pt idx="1">
                  <c:v>20.37</c:v>
                </c:pt>
                <c:pt idx="2">
                  <c:v>22</c:v>
                </c:pt>
                <c:pt idx="3">
                  <c:v>16.579999999999995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53.14</c:v>
                </c:pt>
                <c:pt idx="1">
                  <c:v>49.37</c:v>
                </c:pt>
                <c:pt idx="2">
                  <c:v>49</c:v>
                </c:pt>
                <c:pt idx="3">
                  <c:v>45.98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25.630000000000003</c:v>
                </c:pt>
                <c:pt idx="1">
                  <c:v>30.259999999999998</c:v>
                </c:pt>
                <c:pt idx="2">
                  <c:v>29</c:v>
                </c:pt>
                <c:pt idx="3">
                  <c:v>37.44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</c:numCache>
            </c:numRef>
          </c:val>
        </c:ser>
        <c:shape val="cylinder"/>
        <c:axId val="186910592"/>
        <c:axId val="186912128"/>
        <c:axId val="0"/>
      </c:bar3DChart>
      <c:catAx>
        <c:axId val="186910592"/>
        <c:scaling>
          <c:orientation val="minMax"/>
        </c:scaling>
        <c:axPos val="b"/>
        <c:tickLblPos val="nextTo"/>
        <c:crossAx val="186912128"/>
        <c:crosses val="autoZero"/>
        <c:auto val="1"/>
        <c:lblAlgn val="ctr"/>
        <c:lblOffset val="100"/>
      </c:catAx>
      <c:valAx>
        <c:axId val="186912128"/>
        <c:scaling>
          <c:orientation val="minMax"/>
        </c:scaling>
        <c:axPos val="l"/>
        <c:majorGridlines/>
        <c:numFmt formatCode="General" sourceLinked="1"/>
        <c:tickLblPos val="nextTo"/>
        <c:crossAx val="18691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19.850000000000001</c:v>
                </c:pt>
                <c:pt idx="1">
                  <c:v>15.46</c:v>
                </c:pt>
                <c:pt idx="2">
                  <c:v>15</c:v>
                </c:pt>
                <c:pt idx="3">
                  <c:v>11.82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38.83</c:v>
                </c:pt>
                <c:pt idx="1">
                  <c:v>38.46</c:v>
                </c:pt>
                <c:pt idx="2">
                  <c:v>41</c:v>
                </c:pt>
                <c:pt idx="3">
                  <c:v>37.379999999999995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41.32</c:v>
                </c:pt>
                <c:pt idx="1">
                  <c:v>46.06</c:v>
                </c:pt>
                <c:pt idx="2">
                  <c:v>44</c:v>
                </c:pt>
                <c:pt idx="3">
                  <c:v>37.44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7209216"/>
        <c:axId val="187210752"/>
        <c:axId val="0"/>
      </c:bar3DChart>
      <c:catAx>
        <c:axId val="187209216"/>
        <c:scaling>
          <c:orientation val="minMax"/>
        </c:scaling>
        <c:axPos val="b"/>
        <c:tickLblPos val="nextTo"/>
        <c:crossAx val="187210752"/>
        <c:crosses val="autoZero"/>
        <c:auto val="1"/>
        <c:lblAlgn val="ctr"/>
        <c:lblOffset val="100"/>
      </c:catAx>
      <c:valAx>
        <c:axId val="187210752"/>
        <c:scaling>
          <c:orientation val="minMax"/>
        </c:scaling>
        <c:axPos val="l"/>
        <c:majorGridlines/>
        <c:numFmt formatCode="General" sourceLinked="1"/>
        <c:tickLblPos val="nextTo"/>
        <c:crossAx val="187209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22.43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51.4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26.17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193836160"/>
        <c:axId val="193837696"/>
        <c:axId val="0"/>
      </c:bar3DChart>
      <c:catAx>
        <c:axId val="193836160"/>
        <c:scaling>
          <c:orientation val="minMax"/>
        </c:scaling>
        <c:axPos val="b"/>
        <c:tickLblPos val="nextTo"/>
        <c:crossAx val="193837696"/>
        <c:crosses val="autoZero"/>
        <c:auto val="1"/>
        <c:lblAlgn val="ctr"/>
        <c:lblOffset val="100"/>
      </c:catAx>
      <c:valAx>
        <c:axId val="193837696"/>
        <c:scaling>
          <c:orientation val="minMax"/>
        </c:scaling>
        <c:axPos val="l"/>
        <c:majorGridlines/>
        <c:numFmt formatCode="General" sourceLinked="1"/>
        <c:tickLblPos val="nextTo"/>
        <c:crossAx val="193836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25.08</c:v>
                </c:pt>
                <c:pt idx="1">
                  <c:v>21.85</c:v>
                </c:pt>
                <c:pt idx="2">
                  <c:v>20</c:v>
                </c:pt>
                <c:pt idx="3">
                  <c:v>17.34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49.08</c:v>
                </c:pt>
                <c:pt idx="1">
                  <c:v>53.17</c:v>
                </c:pt>
                <c:pt idx="2">
                  <c:v>50</c:v>
                </c:pt>
                <c:pt idx="3">
                  <c:v>47.74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26.12</c:v>
                </c:pt>
                <c:pt idx="1">
                  <c:v>24.99</c:v>
                </c:pt>
                <c:pt idx="2">
                  <c:v>30</c:v>
                </c:pt>
                <c:pt idx="3">
                  <c:v>34.92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93909504"/>
        <c:axId val="193911040"/>
        <c:axId val="0"/>
      </c:bar3DChart>
      <c:catAx>
        <c:axId val="193909504"/>
        <c:scaling>
          <c:orientation val="minMax"/>
        </c:scaling>
        <c:axPos val="b"/>
        <c:tickLblPos val="nextTo"/>
        <c:crossAx val="193911040"/>
        <c:crosses val="autoZero"/>
        <c:auto val="1"/>
        <c:lblAlgn val="ctr"/>
        <c:lblOffset val="100"/>
      </c:catAx>
      <c:valAx>
        <c:axId val="193911040"/>
        <c:scaling>
          <c:orientation val="minMax"/>
        </c:scaling>
        <c:axPos val="l"/>
        <c:majorGridlines/>
        <c:numFmt formatCode="General" sourceLinked="1"/>
        <c:tickLblPos val="nextTo"/>
        <c:crossAx val="19390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20.939999999999998</c:v>
                </c:pt>
                <c:pt idx="1">
                  <c:v>21.39</c:v>
                </c:pt>
                <c:pt idx="2">
                  <c:v>19</c:v>
                </c:pt>
                <c:pt idx="3">
                  <c:v>15.34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51.47</c:v>
                </c:pt>
                <c:pt idx="1">
                  <c:v>49.230000000000004</c:v>
                </c:pt>
                <c:pt idx="2">
                  <c:v>48</c:v>
                </c:pt>
                <c:pt idx="3">
                  <c:v>45.05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27.459999999999997</c:v>
                </c:pt>
                <c:pt idx="1">
                  <c:v>29.38</c:v>
                </c:pt>
                <c:pt idx="2">
                  <c:v>32.700000000000003</c:v>
                </c:pt>
                <c:pt idx="3">
                  <c:v>39.620000000000005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0.30000000000000004</c:v>
                </c:pt>
                <c:pt idx="3">
                  <c:v>0</c:v>
                </c:pt>
              </c:numCache>
            </c:numRef>
          </c:val>
        </c:ser>
        <c:shape val="cylinder"/>
        <c:axId val="194093440"/>
        <c:axId val="194094976"/>
        <c:axId val="0"/>
      </c:bar3DChart>
      <c:catAx>
        <c:axId val="194093440"/>
        <c:scaling>
          <c:orientation val="minMax"/>
        </c:scaling>
        <c:axPos val="b"/>
        <c:tickLblPos val="nextTo"/>
        <c:crossAx val="194094976"/>
        <c:crosses val="autoZero"/>
        <c:auto val="1"/>
        <c:lblAlgn val="ctr"/>
        <c:lblOffset val="100"/>
      </c:catAx>
      <c:valAx>
        <c:axId val="194094976"/>
        <c:scaling>
          <c:orientation val="minMax"/>
        </c:scaling>
        <c:axPos val="l"/>
        <c:majorGridlines/>
        <c:numFmt formatCode="General" sourceLinked="1"/>
        <c:tickLblPos val="nextTo"/>
        <c:crossAx val="194093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26.54</c:v>
                </c:pt>
                <c:pt idx="1">
                  <c:v>30.77</c:v>
                </c:pt>
                <c:pt idx="2">
                  <c:v>31.6</c:v>
                </c:pt>
                <c:pt idx="3">
                  <c:v>25.54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43.93</c:v>
                </c:pt>
                <c:pt idx="1">
                  <c:v>39.260000000000005</c:v>
                </c:pt>
                <c:pt idx="2">
                  <c:v>42.7</c:v>
                </c:pt>
                <c:pt idx="3">
                  <c:v>44.75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23.77</c:v>
                </c:pt>
                <c:pt idx="1">
                  <c:v>24.419999999999998</c:v>
                </c:pt>
                <c:pt idx="2">
                  <c:v>25.7</c:v>
                </c:pt>
                <c:pt idx="3">
                  <c:v>29.7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0.27</c:v>
                </c:pt>
                <c:pt idx="3">
                  <c:v>0.2</c:v>
                </c:pt>
              </c:numCache>
            </c:numRef>
          </c:val>
        </c:ser>
        <c:shape val="cylinder"/>
        <c:axId val="169641856"/>
        <c:axId val="169691008"/>
        <c:axId val="0"/>
      </c:bar3DChart>
      <c:catAx>
        <c:axId val="169641856"/>
        <c:scaling>
          <c:orientation val="minMax"/>
        </c:scaling>
        <c:axPos val="b"/>
        <c:tickLblPos val="nextTo"/>
        <c:crossAx val="169691008"/>
        <c:crosses val="autoZero"/>
        <c:auto val="1"/>
        <c:lblAlgn val="ctr"/>
        <c:lblOffset val="100"/>
      </c:catAx>
      <c:valAx>
        <c:axId val="169691008"/>
        <c:scaling>
          <c:orientation val="minMax"/>
        </c:scaling>
        <c:axPos val="l"/>
        <c:majorGridlines/>
        <c:numFmt formatCode="General" sourceLinked="1"/>
        <c:tickLblPos val="nextTo"/>
        <c:crossAx val="169641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22.610000000000003</c:v>
                </c:pt>
                <c:pt idx="1">
                  <c:v>19.22</c:v>
                </c:pt>
                <c:pt idx="2">
                  <c:v>21</c:v>
                </c:pt>
                <c:pt idx="3">
                  <c:v>22.08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51.32</c:v>
                </c:pt>
                <c:pt idx="1">
                  <c:v>52.83</c:v>
                </c:pt>
                <c:pt idx="2">
                  <c:v>47</c:v>
                </c:pt>
                <c:pt idx="3">
                  <c:v>44.160000000000004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26.08</c:v>
                </c:pt>
                <c:pt idx="1">
                  <c:v>27.95</c:v>
                </c:pt>
                <c:pt idx="2">
                  <c:v>32</c:v>
                </c:pt>
                <c:pt idx="3">
                  <c:v>33.770000000000003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8637184"/>
        <c:axId val="188638720"/>
        <c:axId val="0"/>
      </c:bar3DChart>
      <c:catAx>
        <c:axId val="188637184"/>
        <c:scaling>
          <c:orientation val="minMax"/>
        </c:scaling>
        <c:axPos val="b"/>
        <c:tickLblPos val="nextTo"/>
        <c:crossAx val="188638720"/>
        <c:crosses val="autoZero"/>
        <c:auto val="1"/>
        <c:lblAlgn val="ctr"/>
        <c:lblOffset val="100"/>
      </c:catAx>
      <c:valAx>
        <c:axId val="188638720"/>
        <c:scaling>
          <c:orientation val="minMax"/>
        </c:scaling>
        <c:axPos val="l"/>
        <c:majorGridlines/>
        <c:numFmt formatCode="General" sourceLinked="1"/>
        <c:tickLblPos val="nextTo"/>
        <c:crossAx val="188637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45.07</c:v>
                </c:pt>
                <c:pt idx="1">
                  <c:v>60.87</c:v>
                </c:pt>
                <c:pt idx="2">
                  <c:v>34</c:v>
                </c:pt>
                <c:pt idx="3">
                  <c:v>30.56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51.809999999999995</c:v>
                </c:pt>
                <c:pt idx="1">
                  <c:v>39.130000000000003</c:v>
                </c:pt>
                <c:pt idx="2">
                  <c:v>66</c:v>
                </c:pt>
                <c:pt idx="3">
                  <c:v>27.779999999999998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3.13</c:v>
                </c:pt>
                <c:pt idx="1">
                  <c:v>0</c:v>
                </c:pt>
                <c:pt idx="2">
                  <c:v>0</c:v>
                </c:pt>
                <c:pt idx="3">
                  <c:v>33.770000000000003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93899904"/>
        <c:axId val="195167360"/>
        <c:axId val="0"/>
      </c:bar3DChart>
      <c:catAx>
        <c:axId val="193899904"/>
        <c:scaling>
          <c:orientation val="minMax"/>
        </c:scaling>
        <c:axPos val="b"/>
        <c:tickLblPos val="nextTo"/>
        <c:crossAx val="195167360"/>
        <c:crosses val="autoZero"/>
        <c:auto val="1"/>
        <c:lblAlgn val="ctr"/>
        <c:lblOffset val="100"/>
      </c:catAx>
      <c:valAx>
        <c:axId val="195167360"/>
        <c:scaling>
          <c:orientation val="minMax"/>
        </c:scaling>
        <c:axPos val="l"/>
        <c:majorGridlines/>
        <c:numFmt formatCode="General" sourceLinked="1"/>
        <c:tickLblPos val="nextTo"/>
        <c:crossAx val="19389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195660800"/>
        <c:axId val="195670784"/>
        <c:axId val="0"/>
      </c:bar3DChart>
      <c:catAx>
        <c:axId val="195660800"/>
        <c:scaling>
          <c:orientation val="minMax"/>
        </c:scaling>
        <c:axPos val="b"/>
        <c:tickLblPos val="nextTo"/>
        <c:crossAx val="195670784"/>
        <c:crosses val="autoZero"/>
        <c:auto val="1"/>
        <c:lblAlgn val="ctr"/>
        <c:lblOffset val="100"/>
      </c:catAx>
      <c:valAx>
        <c:axId val="195670784"/>
        <c:scaling>
          <c:orientation val="minMax"/>
        </c:scaling>
        <c:axPos val="l"/>
        <c:majorGridlines/>
        <c:numFmt formatCode="General" sourceLinked="1"/>
        <c:tickLblPos val="nextTo"/>
        <c:crossAx val="19566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80.36999999999999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19.630000000000003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193809024"/>
        <c:axId val="195207552"/>
        <c:axId val="0"/>
      </c:bar3DChart>
      <c:catAx>
        <c:axId val="193809024"/>
        <c:scaling>
          <c:orientation val="minMax"/>
        </c:scaling>
        <c:axPos val="b"/>
        <c:tickLblPos val="nextTo"/>
        <c:crossAx val="195207552"/>
        <c:crosses val="autoZero"/>
        <c:auto val="1"/>
        <c:lblAlgn val="ctr"/>
        <c:lblOffset val="100"/>
      </c:catAx>
      <c:valAx>
        <c:axId val="195207552"/>
        <c:scaling>
          <c:orientation val="minMax"/>
        </c:scaling>
        <c:axPos val="l"/>
        <c:majorGridlines/>
        <c:numFmt formatCode="General" sourceLinked="1"/>
        <c:tickLblPos val="nextTo"/>
        <c:crossAx val="19380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80.34</c:v>
                </c:pt>
                <c:pt idx="1">
                  <c:v>84.149999999999991</c:v>
                </c:pt>
                <c:pt idx="2">
                  <c:v>84</c:v>
                </c:pt>
                <c:pt idx="3">
                  <c:v>86.14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15.65</c:v>
                </c:pt>
                <c:pt idx="2">
                  <c:v>16</c:v>
                </c:pt>
                <c:pt idx="3">
                  <c:v>13.860000000000001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0.97000000000000008</c:v>
                </c:pt>
                <c:pt idx="1">
                  <c:v>1.52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00296704"/>
        <c:axId val="200306688"/>
        <c:axId val="0"/>
      </c:bar3DChart>
      <c:catAx>
        <c:axId val="200296704"/>
        <c:scaling>
          <c:orientation val="minMax"/>
        </c:scaling>
        <c:axPos val="b"/>
        <c:tickLblPos val="nextTo"/>
        <c:crossAx val="200306688"/>
        <c:crosses val="autoZero"/>
        <c:auto val="1"/>
        <c:lblAlgn val="ctr"/>
        <c:lblOffset val="100"/>
      </c:catAx>
      <c:valAx>
        <c:axId val="200306688"/>
        <c:scaling>
          <c:orientation val="minMax"/>
        </c:scaling>
        <c:axPos val="l"/>
        <c:majorGridlines/>
        <c:numFmt formatCode="General" sourceLinked="1"/>
        <c:tickLblPos val="nextTo"/>
        <c:crossAx val="200296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79.319999999999993</c:v>
                </c:pt>
                <c:pt idx="1">
                  <c:v>73.97</c:v>
                </c:pt>
                <c:pt idx="2">
                  <c:v>74</c:v>
                </c:pt>
                <c:pt idx="3">
                  <c:v>86.14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13.139999999999999</c:v>
                </c:pt>
                <c:pt idx="1">
                  <c:v>16.649999999999999</c:v>
                </c:pt>
                <c:pt idx="2">
                  <c:v>19</c:v>
                </c:pt>
                <c:pt idx="3">
                  <c:v>13.860000000000001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0.67000000000000015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00324992"/>
        <c:axId val="200326528"/>
        <c:axId val="0"/>
      </c:bar3DChart>
      <c:catAx>
        <c:axId val="200324992"/>
        <c:scaling>
          <c:orientation val="minMax"/>
        </c:scaling>
        <c:axPos val="b"/>
        <c:tickLblPos val="nextTo"/>
        <c:crossAx val="200326528"/>
        <c:crosses val="autoZero"/>
        <c:auto val="1"/>
        <c:lblAlgn val="ctr"/>
        <c:lblOffset val="100"/>
      </c:catAx>
      <c:valAx>
        <c:axId val="200326528"/>
        <c:scaling>
          <c:orientation val="minMax"/>
        </c:scaling>
        <c:axPos val="l"/>
        <c:majorGridlines/>
        <c:numFmt formatCode="General" sourceLinked="1"/>
        <c:tickLblPos val="nextTo"/>
        <c:crossAx val="20032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69.36999999999999</c:v>
                </c:pt>
                <c:pt idx="1">
                  <c:v>73.19</c:v>
                </c:pt>
                <c:pt idx="2">
                  <c:v>79</c:v>
                </c:pt>
                <c:pt idx="3">
                  <c:v>58.42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27.8</c:v>
                </c:pt>
                <c:pt idx="1">
                  <c:v>25.3</c:v>
                </c:pt>
                <c:pt idx="2">
                  <c:v>20</c:v>
                </c:pt>
                <c:pt idx="3">
                  <c:v>39.6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2.84</c:v>
                </c:pt>
                <c:pt idx="1">
                  <c:v>1.51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00361472"/>
        <c:axId val="200363008"/>
        <c:axId val="0"/>
      </c:bar3DChart>
      <c:catAx>
        <c:axId val="200361472"/>
        <c:scaling>
          <c:orientation val="minMax"/>
        </c:scaling>
        <c:axPos val="b"/>
        <c:tickLblPos val="nextTo"/>
        <c:crossAx val="200363008"/>
        <c:crosses val="autoZero"/>
        <c:auto val="1"/>
        <c:lblAlgn val="ctr"/>
        <c:lblOffset val="100"/>
      </c:catAx>
      <c:valAx>
        <c:axId val="200363008"/>
        <c:scaling>
          <c:orientation val="minMax"/>
        </c:scaling>
        <c:axPos val="l"/>
        <c:majorGridlines/>
        <c:numFmt formatCode="General" sourceLinked="1"/>
        <c:tickLblPos val="nextTo"/>
        <c:crossAx val="200361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83.08</c:v>
                </c:pt>
                <c:pt idx="1">
                  <c:v>88.1</c:v>
                </c:pt>
                <c:pt idx="2">
                  <c:v>79</c:v>
                </c:pt>
                <c:pt idx="3">
                  <c:v>73.849999999999994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16.920000000000002</c:v>
                </c:pt>
                <c:pt idx="1">
                  <c:v>11.9</c:v>
                </c:pt>
                <c:pt idx="2">
                  <c:v>21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6.1499999999999995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29594240"/>
        <c:axId val="229595776"/>
        <c:axId val="0"/>
      </c:bar3DChart>
      <c:catAx>
        <c:axId val="229594240"/>
        <c:scaling>
          <c:orientation val="minMax"/>
        </c:scaling>
        <c:axPos val="b"/>
        <c:tickLblPos val="nextTo"/>
        <c:crossAx val="229595776"/>
        <c:crosses val="autoZero"/>
        <c:auto val="1"/>
        <c:lblAlgn val="ctr"/>
        <c:lblOffset val="100"/>
      </c:catAx>
      <c:valAx>
        <c:axId val="229595776"/>
        <c:scaling>
          <c:orientation val="minMax"/>
        </c:scaling>
        <c:axPos val="l"/>
        <c:majorGridlines/>
        <c:numFmt formatCode="General" sourceLinked="1"/>
        <c:tickLblPos val="nextTo"/>
        <c:crossAx val="229594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83.990000000000009</c:v>
                </c:pt>
                <c:pt idx="1">
                  <c:v>77.010000000000005</c:v>
                </c:pt>
                <c:pt idx="2">
                  <c:v>90</c:v>
                </c:pt>
                <c:pt idx="3">
                  <c:v>85.59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16.010000000000005</c:v>
                </c:pt>
                <c:pt idx="1">
                  <c:v>22.73</c:v>
                </c:pt>
                <c:pt idx="2">
                  <c:v>10</c:v>
                </c:pt>
                <c:pt idx="3">
                  <c:v>14.41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96031232"/>
        <c:axId val="196032768"/>
        <c:axId val="0"/>
      </c:bar3DChart>
      <c:catAx>
        <c:axId val="196031232"/>
        <c:scaling>
          <c:orientation val="minMax"/>
        </c:scaling>
        <c:axPos val="b"/>
        <c:tickLblPos val="nextTo"/>
        <c:crossAx val="196032768"/>
        <c:crosses val="autoZero"/>
        <c:auto val="1"/>
        <c:lblAlgn val="ctr"/>
        <c:lblOffset val="100"/>
      </c:catAx>
      <c:valAx>
        <c:axId val="196032768"/>
        <c:scaling>
          <c:orientation val="minMax"/>
        </c:scaling>
        <c:axPos val="l"/>
        <c:majorGridlines/>
        <c:numFmt formatCode="General" sourceLinked="1"/>
        <c:tickLblPos val="nextTo"/>
        <c:crossAx val="19603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98.13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1.87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229732736"/>
        <c:axId val="229734272"/>
        <c:axId val="0"/>
      </c:bar3DChart>
      <c:catAx>
        <c:axId val="229732736"/>
        <c:scaling>
          <c:orientation val="minMax"/>
        </c:scaling>
        <c:axPos val="b"/>
        <c:tickLblPos val="nextTo"/>
        <c:crossAx val="229734272"/>
        <c:crosses val="autoZero"/>
        <c:auto val="1"/>
        <c:lblAlgn val="ctr"/>
        <c:lblOffset val="100"/>
      </c:catAx>
      <c:valAx>
        <c:axId val="229734272"/>
        <c:scaling>
          <c:orientation val="minMax"/>
        </c:scaling>
        <c:axPos val="l"/>
        <c:majorGridlines/>
        <c:numFmt formatCode="General" sourceLinked="1"/>
        <c:tickLblPos val="nextTo"/>
        <c:crossAx val="229732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31.07</c:v>
                </c:pt>
                <c:pt idx="1">
                  <c:v>31.68</c:v>
                </c:pt>
                <c:pt idx="2">
                  <c:v>27.3</c:v>
                </c:pt>
                <c:pt idx="3">
                  <c:v>24.55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53.09</c:v>
                </c:pt>
                <c:pt idx="1">
                  <c:v>53.5</c:v>
                </c:pt>
                <c:pt idx="2">
                  <c:v>44.4</c:v>
                </c:pt>
                <c:pt idx="3">
                  <c:v>48.51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15.84</c:v>
                </c:pt>
                <c:pt idx="1">
                  <c:v>14.81</c:v>
                </c:pt>
                <c:pt idx="2">
                  <c:v>28.03</c:v>
                </c:pt>
                <c:pt idx="3">
                  <c:v>26.73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</c:numCache>
            </c:numRef>
          </c:val>
        </c:ser>
        <c:shape val="cylinder"/>
        <c:axId val="183956992"/>
        <c:axId val="183958528"/>
        <c:axId val="0"/>
      </c:bar3DChart>
      <c:catAx>
        <c:axId val="183956992"/>
        <c:scaling>
          <c:orientation val="minMax"/>
        </c:scaling>
        <c:axPos val="b"/>
        <c:tickLblPos val="nextTo"/>
        <c:crossAx val="183958528"/>
        <c:crosses val="autoZero"/>
        <c:auto val="1"/>
        <c:lblAlgn val="ctr"/>
        <c:lblOffset val="100"/>
      </c:catAx>
      <c:valAx>
        <c:axId val="183958528"/>
        <c:scaling>
          <c:orientation val="minMax"/>
        </c:scaling>
        <c:axPos val="l"/>
        <c:majorGridlines/>
        <c:numFmt formatCode="General" sourceLinked="1"/>
        <c:tickLblPos val="nextTo"/>
        <c:crossAx val="18395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25.97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41.56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32.47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</c:f>
              <c:strCache>
                <c:ptCount val="1"/>
                <c:pt idx="0">
                  <c:v>2022-2023 н.р.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185665024"/>
        <c:axId val="185676160"/>
        <c:axId val="0"/>
      </c:bar3DChart>
      <c:catAx>
        <c:axId val="185665024"/>
        <c:scaling>
          <c:orientation val="minMax"/>
        </c:scaling>
        <c:axPos val="b"/>
        <c:tickLblPos val="nextTo"/>
        <c:crossAx val="185676160"/>
        <c:crosses val="autoZero"/>
        <c:auto val="1"/>
        <c:lblAlgn val="ctr"/>
        <c:lblOffset val="100"/>
      </c:catAx>
      <c:valAx>
        <c:axId val="185676160"/>
        <c:scaling>
          <c:orientation val="minMax"/>
        </c:scaling>
        <c:axPos val="l"/>
        <c:majorGridlines/>
        <c:numFmt formatCode="General" sourceLinked="1"/>
        <c:tickLblPos val="nextTo"/>
        <c:crossAx val="185665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32.790000000000006</c:v>
                </c:pt>
                <c:pt idx="1">
                  <c:v>26.95</c:v>
                </c:pt>
                <c:pt idx="2">
                  <c:v>27.3</c:v>
                </c:pt>
                <c:pt idx="3">
                  <c:v>25.74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44.97</c:v>
                </c:pt>
                <c:pt idx="1">
                  <c:v>43.78</c:v>
                </c:pt>
                <c:pt idx="2">
                  <c:v>41.7</c:v>
                </c:pt>
                <c:pt idx="3">
                  <c:v>43.17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21.8</c:v>
                </c:pt>
                <c:pt idx="1">
                  <c:v>27.47</c:v>
                </c:pt>
                <c:pt idx="2">
                  <c:v>31</c:v>
                </c:pt>
                <c:pt idx="3">
                  <c:v>30.89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0.2</c:v>
                </c:pt>
                <c:pt idx="1">
                  <c:v>0.39000000000000007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5816192"/>
        <c:axId val="185818112"/>
        <c:axId val="0"/>
      </c:bar3DChart>
      <c:catAx>
        <c:axId val="185816192"/>
        <c:scaling>
          <c:orientation val="minMax"/>
        </c:scaling>
        <c:axPos val="b"/>
        <c:tickLblPos val="nextTo"/>
        <c:crossAx val="185818112"/>
        <c:crosses val="autoZero"/>
        <c:auto val="1"/>
        <c:lblAlgn val="ctr"/>
        <c:lblOffset val="100"/>
      </c:catAx>
      <c:valAx>
        <c:axId val="185818112"/>
        <c:scaling>
          <c:orientation val="minMax"/>
        </c:scaling>
        <c:axPos val="l"/>
        <c:majorGridlines/>
        <c:numFmt formatCode="General" sourceLinked="1"/>
        <c:tickLblPos val="nextTo"/>
        <c:crossAx val="185816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32.65</c:v>
                </c:pt>
                <c:pt idx="1">
                  <c:v>31.97</c:v>
                </c:pt>
                <c:pt idx="2">
                  <c:v>30.6</c:v>
                </c:pt>
                <c:pt idx="3">
                  <c:v>22.57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52.42</c:v>
                </c:pt>
                <c:pt idx="1">
                  <c:v>54.690000000000005</c:v>
                </c:pt>
                <c:pt idx="2">
                  <c:v>53.6</c:v>
                </c:pt>
                <c:pt idx="3">
                  <c:v>51.879999999999995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14.93</c:v>
                </c:pt>
                <c:pt idx="1">
                  <c:v>13.34</c:v>
                </c:pt>
                <c:pt idx="2">
                  <c:v>15.8</c:v>
                </c:pt>
                <c:pt idx="3">
                  <c:v>25.939999999999998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186087296"/>
        <c:axId val="186105856"/>
        <c:axId val="0"/>
      </c:bar3DChart>
      <c:catAx>
        <c:axId val="186087296"/>
        <c:scaling>
          <c:orientation val="minMax"/>
        </c:scaling>
        <c:axPos val="b"/>
        <c:tickLblPos val="nextTo"/>
        <c:crossAx val="186105856"/>
        <c:crosses val="autoZero"/>
        <c:auto val="1"/>
        <c:lblAlgn val="ctr"/>
        <c:lblOffset val="100"/>
      </c:catAx>
      <c:valAx>
        <c:axId val="186105856"/>
        <c:scaling>
          <c:orientation val="minMax"/>
        </c:scaling>
        <c:axPos val="l"/>
        <c:majorGridlines/>
        <c:numFmt formatCode="General" sourceLinked="1"/>
        <c:tickLblPos val="nextTo"/>
        <c:crossAx val="186087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20.41</c:v>
                </c:pt>
                <c:pt idx="1">
                  <c:v>13.89</c:v>
                </c:pt>
                <c:pt idx="2">
                  <c:v>16.3</c:v>
                </c:pt>
                <c:pt idx="3">
                  <c:v>15.950000000000001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47.9</c:v>
                </c:pt>
                <c:pt idx="1">
                  <c:v>44.48</c:v>
                </c:pt>
                <c:pt idx="2">
                  <c:v>45.3</c:v>
                </c:pt>
                <c:pt idx="3">
                  <c:v>42.02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30.82</c:v>
                </c:pt>
                <c:pt idx="1">
                  <c:v>40.760000000000005</c:v>
                </c:pt>
                <c:pt idx="2">
                  <c:v>38.4</c:v>
                </c:pt>
                <c:pt idx="3">
                  <c:v>42.02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0.9</c:v>
                </c:pt>
                <c:pt idx="1">
                  <c:v>0.46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30380672"/>
        <c:axId val="230382208"/>
        <c:axId val="0"/>
      </c:bar3DChart>
      <c:catAx>
        <c:axId val="230380672"/>
        <c:scaling>
          <c:orientation val="minMax"/>
        </c:scaling>
        <c:axPos val="b"/>
        <c:tickLblPos val="nextTo"/>
        <c:crossAx val="230382208"/>
        <c:crosses val="autoZero"/>
        <c:auto val="1"/>
        <c:lblAlgn val="ctr"/>
        <c:lblOffset val="100"/>
      </c:catAx>
      <c:valAx>
        <c:axId val="230382208"/>
        <c:scaling>
          <c:orientation val="minMax"/>
        </c:scaling>
        <c:axPos val="l"/>
        <c:majorGridlines/>
        <c:numFmt formatCode="General" sourceLinked="1"/>
        <c:tickLblPos val="nextTo"/>
        <c:crossAx val="23038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18.059999999999999</c:v>
                </c:pt>
                <c:pt idx="1">
                  <c:v>13.59</c:v>
                </c:pt>
                <c:pt idx="2">
                  <c:v>11.08</c:v>
                </c:pt>
                <c:pt idx="3">
                  <c:v>10.89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26.610000000000003</c:v>
                </c:pt>
                <c:pt idx="1">
                  <c:v>46.41</c:v>
                </c:pt>
                <c:pt idx="2">
                  <c:v>43.3</c:v>
                </c:pt>
                <c:pt idx="3">
                  <c:v>42.339999999999996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55.33</c:v>
                </c:pt>
                <c:pt idx="1">
                  <c:v>39.590000000000003</c:v>
                </c:pt>
                <c:pt idx="2">
                  <c:v>44.5</c:v>
                </c:pt>
                <c:pt idx="3">
                  <c:v>46.77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2.4699999999999998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shape val="cylinder"/>
        <c:axId val="186917632"/>
        <c:axId val="186919168"/>
        <c:axId val="0"/>
      </c:bar3DChart>
      <c:catAx>
        <c:axId val="186917632"/>
        <c:scaling>
          <c:orientation val="minMax"/>
        </c:scaling>
        <c:axPos val="b"/>
        <c:tickLblPos val="nextTo"/>
        <c:crossAx val="186919168"/>
        <c:crosses val="autoZero"/>
        <c:auto val="1"/>
        <c:lblAlgn val="ctr"/>
        <c:lblOffset val="100"/>
      </c:catAx>
      <c:valAx>
        <c:axId val="186919168"/>
        <c:scaling>
          <c:orientation val="minMax"/>
        </c:scaling>
        <c:axPos val="l"/>
        <c:majorGridlines/>
        <c:numFmt formatCode="General" sourceLinked="1"/>
        <c:tickLblPos val="nextTo"/>
        <c:crossAx val="186917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16.899999999999999</c:v>
                </c:pt>
                <c:pt idx="1">
                  <c:v>13.82</c:v>
                </c:pt>
                <c:pt idx="2">
                  <c:v>11.08</c:v>
                </c:pt>
                <c:pt idx="3">
                  <c:v>10.08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33.47</c:v>
                </c:pt>
                <c:pt idx="1">
                  <c:v>44.48</c:v>
                </c:pt>
                <c:pt idx="2">
                  <c:v>43.3</c:v>
                </c:pt>
                <c:pt idx="3">
                  <c:v>43.15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49.64</c:v>
                </c:pt>
                <c:pt idx="1">
                  <c:v>40.760000000000005</c:v>
                </c:pt>
                <c:pt idx="2">
                  <c:v>43.7</c:v>
                </c:pt>
                <c:pt idx="3">
                  <c:v>46.77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 Початковий рівень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2019-2020 н.р.</c:v>
                </c:pt>
                <c:pt idx="1">
                  <c:v>2020-2021 н.р.</c:v>
                </c:pt>
                <c:pt idx="2">
                  <c:v>2021-2022 н.р.</c:v>
                </c:pt>
                <c:pt idx="3">
                  <c:v>2022-2023 н.р.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  <c:pt idx="0">
                  <c:v>0</c:v>
                </c:pt>
                <c:pt idx="1">
                  <c:v>0.46</c:v>
                </c:pt>
                <c:pt idx="2">
                  <c:v>1.2</c:v>
                </c:pt>
                <c:pt idx="3">
                  <c:v>1.21</c:v>
                </c:pt>
              </c:numCache>
            </c:numRef>
          </c:val>
        </c:ser>
        <c:shape val="cylinder"/>
        <c:axId val="186933632"/>
        <c:axId val="186935168"/>
        <c:axId val="0"/>
      </c:bar3DChart>
      <c:catAx>
        <c:axId val="186933632"/>
        <c:scaling>
          <c:orientation val="minMax"/>
        </c:scaling>
        <c:axPos val="b"/>
        <c:tickLblPos val="nextTo"/>
        <c:crossAx val="186935168"/>
        <c:crosses val="autoZero"/>
        <c:auto val="1"/>
        <c:lblAlgn val="ctr"/>
        <c:lblOffset val="100"/>
      </c:catAx>
      <c:valAx>
        <c:axId val="186935168"/>
        <c:scaling>
          <c:orientation val="minMax"/>
        </c:scaling>
        <c:axPos val="l"/>
        <c:majorGridlines/>
        <c:numFmt formatCode="General" sourceLinked="1"/>
        <c:tickLblPos val="nextTo"/>
        <c:crossAx val="18693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2023-04-05T11:00:00Z</dcterms:created>
  <dcterms:modified xsi:type="dcterms:W3CDTF">2023-04-05T12:45:00Z</dcterms:modified>
</cp:coreProperties>
</file>