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6D" w:rsidRDefault="005B406D" w:rsidP="00DC4EC6">
      <w:pPr>
        <w:ind w:right="495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06D" w:rsidRPr="009C7CC4" w:rsidRDefault="005B406D" w:rsidP="00DC4EC6">
      <w:pPr>
        <w:ind w:right="4958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>28 березня 2019 року № 318</w:t>
      </w:r>
    </w:p>
    <w:p w:rsidR="005B406D" w:rsidRPr="009C7CC4" w:rsidRDefault="005B406D" w:rsidP="00DC4EC6">
      <w:pPr>
        <w:ind w:right="495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06D" w:rsidRPr="009C7CC4" w:rsidRDefault="005B406D" w:rsidP="00DC4EC6">
      <w:pPr>
        <w:ind w:right="5138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 xml:space="preserve">Про закріплення територій обслуговування за закладами загальної середньої освіти </w:t>
      </w:r>
    </w:p>
    <w:p w:rsidR="005B406D" w:rsidRPr="009C7CC4" w:rsidRDefault="005B406D" w:rsidP="009C7CC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406D" w:rsidRPr="009C7CC4" w:rsidRDefault="005B406D" w:rsidP="00DC4EC6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>Відповідно до статті 32 Закону України «Про місцеве самоврядування в Україні», постанови Кабінету Міністрів України від 13 вересня 2017 року № 684 «Про затвердження Порядку ведення обліку дітей шкільного віку та учнів», а також у зв’язку із зміною назв вулиць міста, зміною назв окремих закладів загальної середньої освіти, виконавчий комітет вирішив:</w:t>
      </w:r>
    </w:p>
    <w:p w:rsidR="005B406D" w:rsidRPr="009C7CC4" w:rsidRDefault="005B406D" w:rsidP="00DC4EC6">
      <w:pPr>
        <w:ind w:right="-21" w:firstLine="740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 xml:space="preserve">1. Закріпити за закладами загальної середньої освіти території обслуговування </w:t>
      </w:r>
      <w:r w:rsidRPr="009C7CC4">
        <w:rPr>
          <w:rStyle w:val="a"/>
          <w:sz w:val="24"/>
          <w:szCs w:val="24"/>
          <w:lang w:val="uk-UA"/>
        </w:rPr>
        <w:t>(додається).</w:t>
      </w:r>
    </w:p>
    <w:p w:rsidR="005B406D" w:rsidRPr="009C7CC4" w:rsidRDefault="005B406D" w:rsidP="00DC4EC6">
      <w:pPr>
        <w:ind w:right="-21" w:firstLine="728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>2. Зміни до рішення виконавчого комітету чи прийняття нового рішення проводити в разі зміни нумерації, ліквідації, появі нових будинків або зміни в мережі закладів загальної середньої освіти.</w:t>
      </w:r>
    </w:p>
    <w:p w:rsidR="005B406D" w:rsidRPr="009C7CC4" w:rsidRDefault="005B406D" w:rsidP="00DC4EC6">
      <w:pPr>
        <w:tabs>
          <w:tab w:val="left" w:pos="961"/>
        </w:tabs>
        <w:ind w:left="-14" w:right="-21" w:firstLine="734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>3. Директорам закладів загальної середньої освіти вжити заходів до реалізації права дітей і підлітків шкільного віку, які постійно проживають на закріпленій за закладом освіти території обслуговування, на здобуття повної загальної середньої освіти.</w:t>
      </w:r>
    </w:p>
    <w:p w:rsidR="005B406D" w:rsidRPr="009C7CC4" w:rsidRDefault="005B406D" w:rsidP="00DC4EC6">
      <w:pPr>
        <w:tabs>
          <w:tab w:val="left" w:pos="1052"/>
        </w:tabs>
        <w:ind w:left="-14" w:right="-21" w:firstLine="734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>4. Визнати таким, що втратило чинність, рішення виконавчого комітету міської ради від 04.05.2017 року № 427 «Про закріплення територій обслуговування за загальноосвітніми навчальними закладами міста в новій редакції».</w:t>
      </w:r>
    </w:p>
    <w:p w:rsidR="005B406D" w:rsidRPr="009C7CC4" w:rsidRDefault="005B406D" w:rsidP="00DC4EC6">
      <w:pPr>
        <w:ind w:left="-14" w:right="-21" w:firstLine="700"/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sz w:val="24"/>
          <w:szCs w:val="24"/>
          <w:lang w:val="uk-UA"/>
        </w:rPr>
        <w:t>5. Контроль за виконанням цього рішення покласти на секретаря міської ради Васильянова Д.С.</w:t>
      </w:r>
    </w:p>
    <w:p w:rsidR="005B406D" w:rsidRPr="009C7CC4" w:rsidRDefault="005B406D" w:rsidP="00DC4EC6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C7CC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НВК № 13</w:t>
      </w:r>
    </w:p>
    <w:p w:rsidR="005B406D" w:rsidRPr="009C7CC4" w:rsidRDefault="005B406D" w:rsidP="00DC4EC6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C7CC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Площі: </w:t>
      </w:r>
      <w:r w:rsidRPr="009C7CC4">
        <w:rPr>
          <w:rFonts w:ascii="Times New Roman" w:hAnsi="Times New Roman"/>
          <w:sz w:val="24"/>
          <w:szCs w:val="24"/>
          <w:lang w:val="uk-UA"/>
        </w:rPr>
        <w:t>Торгова.</w:t>
      </w:r>
    </w:p>
    <w:p w:rsidR="005B406D" w:rsidRPr="009C7CC4" w:rsidRDefault="005B406D" w:rsidP="00DC4EC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Вулиці:</w:t>
      </w:r>
      <w:r w:rsidRPr="009C7CC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C7CC4">
        <w:rPr>
          <w:rFonts w:ascii="Times New Roman" w:hAnsi="Times New Roman"/>
          <w:sz w:val="24"/>
          <w:szCs w:val="24"/>
          <w:lang w:val="uk-UA"/>
        </w:rPr>
        <w:t>Біланівська набережна, Бусигіна, Веліканова, Вутіша, Герцена, Збарського, Зіньковецька, Зіньковецька набережна, Зіньковецький тупик, Івана Сірка, ІсайїКам’янчанина, Каліська, Віктора Приходька, Ладигіна, Нігинське шосе (№ 38-44 парні, 41-61 непарні), Онуфріївська (№ 1-5), Підзамецький узвіз, Пушкінська (№ 1-30), Пушкінський узвіз, Північна (№ 1-77), Смотрицька, Суворова, Тімірязєва (№ 1-98), Укмергеська, Андрея Шептицького, Шевченка (№ 1-14, № 16-18 парні), Шмідта.</w:t>
      </w:r>
    </w:p>
    <w:p w:rsidR="005B406D" w:rsidRPr="009C7CC4" w:rsidRDefault="005B406D" w:rsidP="00DC4EC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C7CC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Провулки:</w:t>
      </w:r>
      <w:r w:rsidRPr="009C7CC4">
        <w:rPr>
          <w:rFonts w:ascii="Times New Roman" w:hAnsi="Times New Roman"/>
          <w:sz w:val="24"/>
          <w:szCs w:val="24"/>
          <w:lang w:val="uk-UA"/>
        </w:rPr>
        <w:t>Бульварний, Каньйонний, Романа Наглюка, Київський, Круглий, Спартака, Козачий, Біланівський, Семінарський.</w:t>
      </w:r>
    </w:p>
    <w:p w:rsidR="005B406D" w:rsidRPr="009C7CC4" w:rsidRDefault="005B406D">
      <w:pPr>
        <w:rPr>
          <w:rFonts w:ascii="Times New Roman" w:hAnsi="Times New Roman"/>
          <w:sz w:val="24"/>
          <w:szCs w:val="24"/>
          <w:lang w:val="uk-UA"/>
        </w:rPr>
      </w:pPr>
    </w:p>
    <w:sectPr w:rsidR="005B406D" w:rsidRPr="009C7CC4" w:rsidSect="00A3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EC6"/>
    <w:rsid w:val="00311158"/>
    <w:rsid w:val="005425C9"/>
    <w:rsid w:val="005B406D"/>
    <w:rsid w:val="009C7CC4"/>
    <w:rsid w:val="00A3224D"/>
    <w:rsid w:val="00B65D6B"/>
    <w:rsid w:val="00DC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 + Напівжирний"/>
    <w:aliases w:val="Курсив"/>
    <w:basedOn w:val="DefaultParagraphFont"/>
    <w:uiPriority w:val="99"/>
    <w:rsid w:val="00DC4EC6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Hvostach</cp:lastModifiedBy>
  <cp:revision>5</cp:revision>
  <cp:lastPrinted>2019-04-08T12:10:00Z</cp:lastPrinted>
  <dcterms:created xsi:type="dcterms:W3CDTF">2019-04-08T10:23:00Z</dcterms:created>
  <dcterms:modified xsi:type="dcterms:W3CDTF">2019-04-08T12:11:00Z</dcterms:modified>
</cp:coreProperties>
</file>